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C56" w:rsidRDefault="00D650B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 xml:space="preserve">兰州大学 </w:t>
      </w:r>
      <w:r>
        <w:rPr>
          <w:rFonts w:ascii="方正小标宋简体" w:eastAsia="方正小标宋简体" w:hAnsi="方正小标宋简体"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hint="eastAsia"/>
          <w:sz w:val="44"/>
          <w:szCs w:val="44"/>
          <w:u w:val="thick"/>
        </w:rPr>
        <w:t xml:space="preserve">        </w:t>
      </w:r>
      <w:r>
        <w:rPr>
          <w:rFonts w:ascii="方正小标宋简体" w:eastAsia="方正小标宋简体" w:hAnsi="方正小标宋简体" w:hint="eastAsia"/>
          <w:sz w:val="44"/>
          <w:szCs w:val="44"/>
        </w:rPr>
        <w:t>公司</w:t>
      </w:r>
    </w:p>
    <w:p w:rsidR="00171C56" w:rsidRDefault="004848A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专业学位</w:t>
      </w:r>
      <w:r w:rsidR="00D650B4">
        <w:rPr>
          <w:rFonts w:ascii="方正小标宋简体" w:eastAsia="方正小标宋简体" w:hAnsi="方正小标宋简体" w:hint="eastAsia"/>
          <w:sz w:val="44"/>
          <w:szCs w:val="44"/>
        </w:rPr>
        <w:t>研究生</w:t>
      </w:r>
      <w:r>
        <w:rPr>
          <w:rFonts w:ascii="方正小标宋简体" w:eastAsia="方正小标宋简体" w:hAnsi="方正小标宋简体" w:hint="eastAsia"/>
          <w:sz w:val="44"/>
          <w:szCs w:val="44"/>
        </w:rPr>
        <w:t>专业实践</w:t>
      </w:r>
      <w:r w:rsidR="00D650B4">
        <w:rPr>
          <w:rFonts w:ascii="方正小标宋简体" w:eastAsia="方正小标宋简体" w:hAnsi="方正小标宋简体" w:hint="eastAsia"/>
          <w:sz w:val="44"/>
          <w:szCs w:val="44"/>
        </w:rPr>
        <w:t>协议</w:t>
      </w:r>
    </w:p>
    <w:p w:rsidR="00171C56" w:rsidRDefault="00171C56">
      <w:pPr>
        <w:spacing w:line="540" w:lineRule="exact"/>
      </w:pPr>
    </w:p>
    <w:p w:rsidR="00171C56" w:rsidRDefault="00D650B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甲方：兰州大学 </w:t>
      </w:r>
      <w:r>
        <w:rPr>
          <w:rFonts w:ascii="黑体" w:eastAsia="黑体" w:hAnsi="黑体"/>
          <w:sz w:val="32"/>
          <w:szCs w:val="32"/>
        </w:rPr>
        <w:t xml:space="preserve">         </w:t>
      </w:r>
      <w:r>
        <w:rPr>
          <w:rFonts w:ascii="黑体" w:eastAsia="黑体" w:hAnsi="黑体" w:hint="eastAsia"/>
          <w:sz w:val="32"/>
          <w:szCs w:val="32"/>
        </w:rPr>
        <w:t>乙方：</w:t>
      </w:r>
      <w:r>
        <w:rPr>
          <w:rFonts w:ascii="黑体" w:eastAsia="黑体" w:hAnsi="黑体" w:hint="eastAsia"/>
          <w:sz w:val="32"/>
          <w:szCs w:val="32"/>
          <w:u w:val="thick"/>
        </w:rPr>
        <w:t xml:space="preserve">                 </w:t>
      </w:r>
      <w:r>
        <w:rPr>
          <w:rFonts w:ascii="黑体" w:eastAsia="黑体" w:hAnsi="黑体" w:hint="eastAsia"/>
          <w:sz w:val="32"/>
          <w:szCs w:val="32"/>
        </w:rPr>
        <w:t>公司</w:t>
      </w:r>
    </w:p>
    <w:p w:rsidR="00171C56" w:rsidRDefault="00D650B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丙方：</w:t>
      </w:r>
      <w:r>
        <w:rPr>
          <w:rFonts w:ascii="黑体" w:eastAsia="黑体" w:hAnsi="黑体" w:hint="eastAsia"/>
          <w:sz w:val="32"/>
          <w:szCs w:val="32"/>
          <w:u w:val="thick"/>
        </w:rPr>
        <w:t xml:space="preserve">          </w:t>
      </w:r>
      <w:r>
        <w:rPr>
          <w:rFonts w:ascii="黑体" w:eastAsia="黑体" w:hAnsi="黑体" w:hint="eastAsia"/>
          <w:sz w:val="32"/>
          <w:szCs w:val="32"/>
        </w:rPr>
        <w:t>（</w:t>
      </w:r>
      <w:r w:rsidR="004848A4">
        <w:rPr>
          <w:rFonts w:ascii="黑体" w:eastAsia="黑体" w:hAnsi="黑体" w:hint="eastAsia"/>
          <w:sz w:val="32"/>
          <w:szCs w:val="32"/>
        </w:rPr>
        <w:t>校内导师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4848A4" w:rsidRDefault="004848A4" w:rsidP="004848A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丁方：</w:t>
      </w:r>
      <w:r>
        <w:rPr>
          <w:rFonts w:ascii="黑体" w:eastAsia="黑体" w:hAnsi="黑体" w:hint="eastAsia"/>
          <w:sz w:val="32"/>
          <w:szCs w:val="32"/>
          <w:u w:val="thick"/>
        </w:rPr>
        <w:t xml:space="preserve">          </w:t>
      </w:r>
      <w:r>
        <w:rPr>
          <w:rFonts w:ascii="黑体" w:eastAsia="黑体" w:hAnsi="黑体" w:hint="eastAsia"/>
          <w:sz w:val="32"/>
          <w:szCs w:val="32"/>
        </w:rPr>
        <w:t>（学生）</w:t>
      </w:r>
    </w:p>
    <w:p w:rsidR="004848A4" w:rsidRDefault="004848A4">
      <w:pPr>
        <w:spacing w:line="540" w:lineRule="exact"/>
      </w:pP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4848A4">
        <w:rPr>
          <w:rFonts w:ascii="仿宋_GB2312" w:eastAsia="仿宋_GB2312" w:hint="eastAsia"/>
          <w:sz w:val="32"/>
          <w:szCs w:val="32"/>
        </w:rPr>
        <w:t>*</w:t>
      </w:r>
      <w:r w:rsidR="004848A4">
        <w:rPr>
          <w:rFonts w:ascii="仿宋_GB2312" w:eastAsia="仿宋_GB2312"/>
          <w:sz w:val="32"/>
          <w:szCs w:val="32"/>
        </w:rPr>
        <w:t>*******</w:t>
      </w:r>
      <w:r w:rsidR="004848A4">
        <w:rPr>
          <w:rFonts w:ascii="仿宋_GB2312" w:eastAsia="仿宋_GB2312" w:hint="eastAsia"/>
          <w:sz w:val="32"/>
          <w:szCs w:val="32"/>
        </w:rPr>
        <w:t>（协议或工作）</w:t>
      </w:r>
      <w:r>
        <w:rPr>
          <w:rFonts w:ascii="仿宋_GB2312" w:eastAsia="仿宋_GB2312" w:hint="eastAsia"/>
          <w:sz w:val="32"/>
          <w:szCs w:val="32"/>
        </w:rPr>
        <w:t>要求，在校企双方</w:t>
      </w:r>
      <w:r w:rsidR="00C62215">
        <w:rPr>
          <w:rFonts w:ascii="仿宋_GB2312" w:eastAsia="仿宋_GB2312" w:hint="eastAsia"/>
          <w:sz w:val="32"/>
          <w:szCs w:val="32"/>
        </w:rPr>
        <w:t>*</w:t>
      </w:r>
      <w:r w:rsidR="00C62215">
        <w:rPr>
          <w:rFonts w:ascii="仿宋_GB2312" w:eastAsia="仿宋_GB2312"/>
          <w:sz w:val="32"/>
          <w:szCs w:val="32"/>
        </w:rPr>
        <w:t>****</w:t>
      </w:r>
      <w:r w:rsidR="00C62215">
        <w:rPr>
          <w:rFonts w:ascii="仿宋_GB2312" w:eastAsia="仿宋_GB2312" w:hint="eastAsia"/>
          <w:sz w:val="32"/>
          <w:szCs w:val="32"/>
        </w:rPr>
        <w:t>（框架协议或项目等）</w:t>
      </w:r>
      <w:r>
        <w:rPr>
          <w:rFonts w:ascii="仿宋_GB2312" w:eastAsia="仿宋_GB2312" w:hint="eastAsia"/>
          <w:sz w:val="32"/>
          <w:szCs w:val="32"/>
        </w:rPr>
        <w:t>基础上，经甲、乙、丙</w:t>
      </w:r>
      <w:r w:rsidR="004848A4">
        <w:rPr>
          <w:rFonts w:ascii="仿宋_GB2312" w:eastAsia="仿宋_GB2312" w:hint="eastAsia"/>
          <w:sz w:val="32"/>
          <w:szCs w:val="32"/>
        </w:rPr>
        <w:t>、丁四</w:t>
      </w:r>
      <w:r>
        <w:rPr>
          <w:rFonts w:ascii="仿宋_GB2312" w:eastAsia="仿宋_GB2312" w:hint="eastAsia"/>
          <w:sz w:val="32"/>
          <w:szCs w:val="32"/>
        </w:rPr>
        <w:t>方平等协商，本着平等互利自愿的原则，达成协议如下。</w:t>
      </w:r>
    </w:p>
    <w:p w:rsidR="00171C56" w:rsidRDefault="00D650B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一、基本条款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1.甲乙双方共同组成校企导师组、制定研究生培养成效评价标准、考核标准和论文选题，共同承担培养工作，把工</w:t>
      </w:r>
      <w:proofErr w:type="gramStart"/>
      <w:r>
        <w:rPr>
          <w:rFonts w:ascii="仿宋_GB2312" w:eastAsia="仿宋_GB2312" w:hint="eastAsia"/>
          <w:sz w:val="32"/>
          <w:szCs w:val="32"/>
        </w:rPr>
        <w:t>程实践</w:t>
      </w:r>
      <w:proofErr w:type="gramEnd"/>
      <w:r>
        <w:rPr>
          <w:rFonts w:ascii="仿宋_GB2312" w:eastAsia="仿宋_GB2312" w:hint="eastAsia"/>
          <w:sz w:val="32"/>
          <w:szCs w:val="32"/>
        </w:rPr>
        <w:t>有机嵌入人才培养全过程。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2.甲乙双方应加强沟通，密切配合，及时解决联合培养工作中遇到的困难和问题，充分发挥在工程实践和一线育人方面的优势。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3.甲乙双方共同组织对</w:t>
      </w:r>
      <w:r w:rsidR="00C62215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方实践能力和成果考核，把工程新技术研究、重大工程设计、新产品或新装置研制等作为毕业和学位授予的重要依据。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4.甲乙</w:t>
      </w:r>
      <w:r w:rsidR="004848A4">
        <w:rPr>
          <w:rFonts w:ascii="仿宋_GB2312" w:eastAsia="仿宋_GB2312" w:hint="eastAsia"/>
          <w:sz w:val="32"/>
          <w:szCs w:val="32"/>
        </w:rPr>
        <w:t>丙三</w:t>
      </w:r>
      <w:r>
        <w:rPr>
          <w:rFonts w:ascii="仿宋_GB2312" w:eastAsia="仿宋_GB2312" w:hint="eastAsia"/>
          <w:sz w:val="32"/>
          <w:szCs w:val="32"/>
        </w:rPr>
        <w:t>方共同商定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方的个性化培养方案。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方应按照培养方案，在规定时限内完成课程学习、专业实践以及其他各培养环节。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5.甲乙</w:t>
      </w:r>
      <w:r w:rsidR="00C62215">
        <w:rPr>
          <w:rFonts w:ascii="仿宋_GB2312" w:eastAsia="仿宋_GB2312" w:hint="eastAsia"/>
          <w:sz w:val="32"/>
          <w:szCs w:val="32"/>
        </w:rPr>
        <w:t>丙三</w:t>
      </w:r>
      <w:r>
        <w:rPr>
          <w:rFonts w:ascii="仿宋_GB2312" w:eastAsia="仿宋_GB2312" w:hint="eastAsia"/>
          <w:sz w:val="32"/>
          <w:szCs w:val="32"/>
        </w:rPr>
        <w:t>方对于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方在实践学习期间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方发生的违</w:t>
      </w:r>
      <w:r>
        <w:rPr>
          <w:rFonts w:ascii="仿宋_GB2312" w:eastAsia="仿宋_GB2312" w:hint="eastAsia"/>
          <w:sz w:val="32"/>
          <w:szCs w:val="32"/>
        </w:rPr>
        <w:lastRenderedPageBreak/>
        <w:t>纪违规行为，均有权给予告诫并要求改正；对屡教不改者，视情节严重，决定是否终止其实践。</w:t>
      </w:r>
    </w:p>
    <w:p w:rsidR="00171C56" w:rsidRDefault="00D650B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4848A4">
        <w:rPr>
          <w:rFonts w:ascii="黑体" w:eastAsia="黑体" w:hAnsi="黑体" w:hint="eastAsia"/>
          <w:sz w:val="32"/>
          <w:szCs w:val="32"/>
        </w:rPr>
        <w:t>各</w:t>
      </w:r>
      <w:r>
        <w:rPr>
          <w:rFonts w:ascii="黑体" w:eastAsia="黑体" w:hAnsi="黑体" w:hint="eastAsia"/>
          <w:sz w:val="32"/>
          <w:szCs w:val="32"/>
        </w:rPr>
        <w:t>方权责</w:t>
      </w:r>
    </w:p>
    <w:p w:rsidR="00171C56" w:rsidRDefault="00D650B4">
      <w:pPr>
        <w:spacing w:line="54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（一）甲方</w:t>
      </w:r>
      <w:r w:rsidR="004848A4">
        <w:rPr>
          <w:rFonts w:ascii="楷体_GB2312" w:eastAsia="楷体_GB2312" w:hint="eastAsia"/>
          <w:b/>
          <w:sz w:val="32"/>
          <w:szCs w:val="32"/>
        </w:rPr>
        <w:t>和丙方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1.甲方</w:t>
      </w:r>
      <w:r w:rsidR="00C62215">
        <w:rPr>
          <w:rFonts w:ascii="仿宋_GB2312" w:eastAsia="仿宋_GB2312" w:hint="eastAsia"/>
          <w:sz w:val="32"/>
          <w:szCs w:val="32"/>
        </w:rPr>
        <w:t>和丙方</w:t>
      </w:r>
      <w:r>
        <w:rPr>
          <w:rFonts w:ascii="仿宋_GB2312" w:eastAsia="仿宋_GB2312" w:hint="eastAsia"/>
          <w:sz w:val="32"/>
          <w:szCs w:val="32"/>
        </w:rPr>
        <w:t>负责在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方入学之后、前往乙方开展专业实践之前，指导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方完成培养方案规定的课程学习任务。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2.甲方</w:t>
      </w:r>
      <w:r w:rsidR="004848A4">
        <w:rPr>
          <w:rFonts w:ascii="仿宋_GB2312" w:eastAsia="仿宋_GB2312" w:hint="eastAsia"/>
          <w:sz w:val="32"/>
          <w:szCs w:val="32"/>
        </w:rPr>
        <w:t>和丙方</w:t>
      </w:r>
      <w:r>
        <w:rPr>
          <w:rFonts w:ascii="仿宋_GB2312" w:eastAsia="仿宋_GB2312" w:hint="eastAsia"/>
          <w:sz w:val="32"/>
          <w:szCs w:val="32"/>
        </w:rPr>
        <w:t>负责与乙方协商组织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方到乙方进行专业实践，为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方前往乙方开展专业实践提供必要便利。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3.甲方</w:t>
      </w:r>
      <w:r w:rsidR="004848A4">
        <w:rPr>
          <w:rFonts w:ascii="仿宋_GB2312" w:eastAsia="仿宋_GB2312" w:hint="eastAsia"/>
          <w:sz w:val="32"/>
          <w:szCs w:val="32"/>
        </w:rPr>
        <w:t>和丙方</w:t>
      </w:r>
      <w:r>
        <w:rPr>
          <w:rFonts w:ascii="仿宋_GB2312" w:eastAsia="仿宋_GB2312" w:hint="eastAsia"/>
          <w:sz w:val="32"/>
          <w:szCs w:val="32"/>
        </w:rPr>
        <w:t>负责在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方进入乙方实践前组织开展校内安全教育和集中行前培训，主要包括政治理论、安全观念、保密意识等。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4.甲方</w:t>
      </w:r>
      <w:r w:rsidR="004848A4">
        <w:rPr>
          <w:rFonts w:ascii="仿宋_GB2312" w:eastAsia="仿宋_GB2312" w:hint="eastAsia"/>
          <w:sz w:val="32"/>
          <w:szCs w:val="32"/>
        </w:rPr>
        <w:t>和丙方</w:t>
      </w:r>
      <w:r>
        <w:rPr>
          <w:rFonts w:ascii="仿宋_GB2312" w:eastAsia="仿宋_GB2312" w:hint="eastAsia"/>
          <w:sz w:val="32"/>
          <w:szCs w:val="32"/>
        </w:rPr>
        <w:t>及时跟踪实践教学进展，与乙方共同完成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proofErr w:type="gramStart"/>
      <w:r>
        <w:rPr>
          <w:rFonts w:ascii="仿宋_GB2312" w:eastAsia="仿宋_GB2312" w:hint="eastAsia"/>
          <w:sz w:val="32"/>
          <w:szCs w:val="32"/>
        </w:rPr>
        <w:t>方专业</w:t>
      </w:r>
      <w:proofErr w:type="gramEnd"/>
      <w:r>
        <w:rPr>
          <w:rFonts w:ascii="仿宋_GB2312" w:eastAsia="仿宋_GB2312" w:hint="eastAsia"/>
          <w:sz w:val="32"/>
          <w:szCs w:val="32"/>
        </w:rPr>
        <w:t>实践计划制定、开题评审、中期考核等工作，对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方撰写学位论文提供必要指导。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5.甲方负责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方的档案、学籍等相关事务的管理工作。</w:t>
      </w:r>
    </w:p>
    <w:p w:rsidR="00171C56" w:rsidRDefault="00D650B4">
      <w:pPr>
        <w:spacing w:line="54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（二）乙方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1.乙方负责为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方遴选匹配</w:t>
      </w:r>
      <w:r w:rsidR="003E442E">
        <w:rPr>
          <w:rFonts w:ascii="仿宋_GB2312" w:eastAsia="仿宋_GB2312" w:hint="eastAsia"/>
          <w:sz w:val="32"/>
          <w:szCs w:val="32"/>
        </w:rPr>
        <w:t>行业</w:t>
      </w:r>
      <w:r>
        <w:rPr>
          <w:rFonts w:ascii="仿宋_GB2312" w:eastAsia="仿宋_GB2312" w:hint="eastAsia"/>
          <w:sz w:val="32"/>
          <w:szCs w:val="32"/>
        </w:rPr>
        <w:t>导师，</w:t>
      </w:r>
      <w:r w:rsidR="004848A4">
        <w:rPr>
          <w:rFonts w:ascii="仿宋_GB2312" w:eastAsia="仿宋_GB2312" w:hint="eastAsia"/>
          <w:sz w:val="32"/>
          <w:szCs w:val="32"/>
        </w:rPr>
        <w:t>指定</w:t>
      </w:r>
      <w:r w:rsidR="004848A4" w:rsidRPr="004848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848A4" w:rsidRPr="004848A4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4848A4">
        <w:rPr>
          <w:rFonts w:ascii="仿宋_GB2312" w:eastAsia="仿宋_GB2312" w:hint="eastAsia"/>
          <w:sz w:val="32"/>
          <w:szCs w:val="32"/>
          <w:u w:val="single"/>
        </w:rPr>
        <w:t>（姓名、职务）为行业导师，具体负责丁方入企后的指导工作。</w:t>
      </w:r>
      <w:r w:rsidR="004848A4">
        <w:rPr>
          <w:rFonts w:ascii="仿宋_GB2312" w:eastAsia="仿宋_GB2312" w:hint="eastAsia"/>
          <w:sz w:val="32"/>
          <w:szCs w:val="32"/>
        </w:rPr>
        <w:t>乙方</w:t>
      </w:r>
      <w:r>
        <w:rPr>
          <w:rFonts w:ascii="仿宋_GB2312" w:eastAsia="仿宋_GB2312" w:hint="eastAsia"/>
          <w:sz w:val="32"/>
          <w:szCs w:val="32"/>
        </w:rPr>
        <w:t>提供符合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方专业方向和水平的实践岗位，安排其参与到和其专业相关的技术创新和工程研发项目当中，不得要求联合培养研究生从事与项目无关的工作。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2.乙方应为</w:t>
      </w:r>
      <w:r w:rsidR="004848A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方提供科学研究或专业实践必需的工作条件、生活条件、科研条件等，负责为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方购买商业保险，承担因科研项目过程中确因需要且经乙方批准的往返校企交通费，并负责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方在企业实践期间的安全教育、职业教育</w:t>
      </w:r>
      <w:r>
        <w:rPr>
          <w:rFonts w:ascii="仿宋_GB2312" w:eastAsia="仿宋_GB2312" w:hint="eastAsia"/>
          <w:sz w:val="32"/>
          <w:szCs w:val="32"/>
        </w:rPr>
        <w:lastRenderedPageBreak/>
        <w:t>和管理工作。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3.乙方会同甲方</w:t>
      </w:r>
      <w:r w:rsidR="0067068B">
        <w:rPr>
          <w:rFonts w:ascii="仿宋_GB2312" w:eastAsia="仿宋_GB2312" w:hint="eastAsia"/>
          <w:sz w:val="32"/>
          <w:szCs w:val="32"/>
        </w:rPr>
        <w:t>和丙方</w:t>
      </w:r>
      <w:r>
        <w:rPr>
          <w:rFonts w:ascii="仿宋_GB2312" w:eastAsia="仿宋_GB2312" w:hint="eastAsia"/>
          <w:sz w:val="32"/>
          <w:szCs w:val="32"/>
        </w:rPr>
        <w:t>共同制定适用于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方的《专业实践计划》，并指导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方开展专业实践，实践工作应具有创新性，工作量能够支撑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方完成其学位论文涉及的工程实验内容，对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方专业实践进行考核评价，重点审核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方完成专业实践计划任务情况、取得的专业实践成效等。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4.乙方负责组织对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方进行安保知识、操作规范培训、保密管理等方面进行培训，定期开展思想政治教育活动，保障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方能够定期参加组织生活</w:t>
      </w:r>
      <w:proofErr w:type="gramStart"/>
      <w:r>
        <w:rPr>
          <w:rFonts w:ascii="仿宋_GB2312" w:eastAsia="仿宋_GB2312" w:hint="eastAsia"/>
          <w:sz w:val="32"/>
          <w:szCs w:val="32"/>
        </w:rPr>
        <w:t>等思政</w:t>
      </w:r>
      <w:proofErr w:type="gramEnd"/>
      <w:r>
        <w:rPr>
          <w:rFonts w:ascii="仿宋_GB2312" w:eastAsia="仿宋_GB2312" w:hint="eastAsia"/>
          <w:sz w:val="32"/>
          <w:szCs w:val="32"/>
        </w:rPr>
        <w:t>学习活动。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5.乙方应为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方在专业实践期间按时支付一定的科研补贴（亦称“实习补贴”），包括但不限于绩效、餐补等。其中硕士标准为不低于</w:t>
      </w:r>
      <w:r>
        <w:rPr>
          <w:rFonts w:ascii="仿宋_GB2312" w:eastAsia="仿宋_GB2312" w:hint="eastAsia"/>
          <w:sz w:val="32"/>
          <w:szCs w:val="32"/>
          <w:u w:val="thick"/>
        </w:rPr>
        <w:t xml:space="preserve"> XXX</w:t>
      </w:r>
      <w:r>
        <w:rPr>
          <w:rFonts w:ascii="仿宋_GB2312" w:eastAsia="仿宋_GB2312"/>
          <w:sz w:val="32"/>
          <w:szCs w:val="32"/>
          <w:u w:val="thick"/>
        </w:rPr>
        <w:t xml:space="preserve"> </w:t>
      </w:r>
      <w:r>
        <w:rPr>
          <w:rFonts w:ascii="仿宋_GB2312" w:eastAsia="仿宋_GB2312" w:hint="eastAsia"/>
          <w:sz w:val="32"/>
          <w:szCs w:val="32"/>
          <w:u w:val="thick"/>
        </w:rPr>
        <w:t>元/月</w:t>
      </w:r>
      <w:r>
        <w:rPr>
          <w:rFonts w:ascii="仿宋_GB2312" w:eastAsia="仿宋_GB2312" w:hint="eastAsia"/>
          <w:sz w:val="32"/>
          <w:szCs w:val="32"/>
        </w:rPr>
        <w:t>，博士标准为不低于</w:t>
      </w:r>
      <w:r>
        <w:rPr>
          <w:rFonts w:ascii="仿宋_GB2312" w:eastAsia="仿宋_GB2312" w:hint="eastAsia"/>
          <w:sz w:val="32"/>
          <w:szCs w:val="32"/>
          <w:u w:val="thick"/>
        </w:rPr>
        <w:t xml:space="preserve"> XXX</w:t>
      </w:r>
      <w:r>
        <w:rPr>
          <w:rFonts w:ascii="仿宋_GB2312" w:eastAsia="仿宋_GB2312"/>
          <w:sz w:val="32"/>
          <w:szCs w:val="32"/>
          <w:u w:val="thick"/>
        </w:rPr>
        <w:t xml:space="preserve"> 元</w:t>
      </w:r>
      <w:r>
        <w:rPr>
          <w:rFonts w:ascii="仿宋_GB2312" w:eastAsia="仿宋_GB2312" w:hint="eastAsia"/>
          <w:sz w:val="32"/>
          <w:szCs w:val="32"/>
          <w:u w:val="thick"/>
        </w:rPr>
        <w:t>/月</w:t>
      </w:r>
      <w:r>
        <w:rPr>
          <w:rFonts w:ascii="仿宋_GB2312" w:eastAsia="仿宋_GB2312" w:hint="eastAsia"/>
          <w:sz w:val="32"/>
          <w:szCs w:val="32"/>
        </w:rPr>
        <w:t>，同时提供食宿等便利条件。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6.乙方负责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方专业实践期间的管理和服务，包括但不限于</w:t>
      </w:r>
      <w:proofErr w:type="gramStart"/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方思政教育</w:t>
      </w:r>
      <w:proofErr w:type="gramEnd"/>
      <w:r>
        <w:rPr>
          <w:rFonts w:ascii="仿宋_GB2312" w:eastAsia="仿宋_GB2312" w:hint="eastAsia"/>
          <w:sz w:val="32"/>
          <w:szCs w:val="32"/>
        </w:rPr>
        <w:t>、意外伤害等商业保险、人身安全、食宿保障、心理保健、合理交通费用和日常管理等。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方在乙方进行“专业实践”阶段的工作时间内、因工作所发生的意外伤害由乙方负责、甲方</w:t>
      </w:r>
      <w:r w:rsidR="0067068B">
        <w:rPr>
          <w:rFonts w:ascii="仿宋_GB2312" w:eastAsia="仿宋_GB2312" w:hint="eastAsia"/>
          <w:sz w:val="32"/>
          <w:szCs w:val="32"/>
        </w:rPr>
        <w:t>和丙方</w:t>
      </w:r>
      <w:r>
        <w:rPr>
          <w:rFonts w:ascii="仿宋_GB2312" w:eastAsia="仿宋_GB2312" w:hint="eastAsia"/>
          <w:sz w:val="32"/>
          <w:szCs w:val="32"/>
        </w:rPr>
        <w:t>协助处理。因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方个人原因导致的意外事故由其本人负责。</w:t>
      </w:r>
    </w:p>
    <w:p w:rsidR="00171C56" w:rsidRDefault="00D650B4">
      <w:pPr>
        <w:spacing w:line="54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</w:t>
      </w:r>
      <w:r w:rsidR="0067068B">
        <w:rPr>
          <w:rFonts w:ascii="楷体_GB2312" w:eastAsia="楷体_GB2312" w:hint="eastAsia"/>
          <w:b/>
          <w:sz w:val="32"/>
          <w:szCs w:val="32"/>
        </w:rPr>
        <w:t>丁</w:t>
      </w:r>
      <w:r>
        <w:rPr>
          <w:rFonts w:ascii="楷体_GB2312" w:eastAsia="楷体_GB2312" w:hint="eastAsia"/>
          <w:b/>
          <w:sz w:val="32"/>
          <w:szCs w:val="32"/>
        </w:rPr>
        <w:t>方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1.应严格遵守国家法律法规，遵守乙方各项规章制度、管理纪律、安全、保密、知识产权保护、竞业禁止等相关法律规定，遵守乙方相关管理规定，服从甲乙</w:t>
      </w:r>
      <w:r w:rsidR="00C62215">
        <w:rPr>
          <w:rFonts w:ascii="仿宋_GB2312" w:eastAsia="仿宋_GB2312" w:hint="eastAsia"/>
          <w:sz w:val="32"/>
          <w:szCs w:val="32"/>
        </w:rPr>
        <w:t>丙三方</w:t>
      </w:r>
      <w:r>
        <w:rPr>
          <w:rFonts w:ascii="仿宋_GB2312" w:eastAsia="仿宋_GB2312" w:hint="eastAsia"/>
          <w:sz w:val="32"/>
          <w:szCs w:val="32"/>
        </w:rPr>
        <w:t>的各项安排，努力学习、认真工作。如有因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方违反相关规定，对甲乙双方利益造成重大损失，或被依法追究刑事、民事责任等</w:t>
      </w:r>
      <w:r>
        <w:rPr>
          <w:rFonts w:ascii="仿宋_GB2312" w:eastAsia="仿宋_GB2312" w:hint="eastAsia"/>
          <w:sz w:val="32"/>
          <w:szCs w:val="32"/>
        </w:rPr>
        <w:lastRenderedPageBreak/>
        <w:t>行为的，甲、乙方有权解除本协议。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C76AD">
        <w:rPr>
          <w:rFonts w:ascii="仿宋_GB2312" w:eastAsia="仿宋_GB2312" w:hint="eastAsia"/>
          <w:sz w:val="32"/>
          <w:szCs w:val="32"/>
        </w:rPr>
        <w:t>2.</w:t>
      </w:r>
      <w:r w:rsidR="0067068B" w:rsidRPr="00CC76AD">
        <w:rPr>
          <w:rFonts w:ascii="仿宋_GB2312" w:eastAsia="仿宋_GB2312" w:hint="eastAsia"/>
          <w:sz w:val="32"/>
          <w:szCs w:val="32"/>
        </w:rPr>
        <w:t>丁</w:t>
      </w:r>
      <w:r w:rsidRPr="00CC76AD">
        <w:rPr>
          <w:rFonts w:ascii="仿宋_GB2312" w:eastAsia="仿宋_GB2312" w:hint="eastAsia"/>
          <w:sz w:val="32"/>
          <w:szCs w:val="32"/>
        </w:rPr>
        <w:t>方应知晓纳入</w:t>
      </w:r>
      <w:r w:rsidR="0067068B" w:rsidRPr="00CC76AD">
        <w:rPr>
          <w:rFonts w:ascii="仿宋_GB2312" w:eastAsia="仿宋_GB2312" w:hint="eastAsia"/>
          <w:sz w:val="32"/>
          <w:szCs w:val="32"/>
        </w:rPr>
        <w:t>产教融合</w:t>
      </w:r>
      <w:r w:rsidRPr="00CC76AD">
        <w:rPr>
          <w:rFonts w:ascii="仿宋_GB2312" w:eastAsia="仿宋_GB2312" w:hint="eastAsia"/>
          <w:sz w:val="32"/>
          <w:szCs w:val="32"/>
        </w:rPr>
        <w:t>专项的研究生</w:t>
      </w:r>
      <w:r w:rsidR="00C62215" w:rsidRPr="00CC76AD">
        <w:rPr>
          <w:rFonts w:ascii="仿宋_GB2312" w:eastAsia="仿宋_GB2312" w:hint="eastAsia"/>
          <w:sz w:val="32"/>
          <w:szCs w:val="32"/>
        </w:rPr>
        <w:t>应依托申报的校企合作项目培养并入企实践</w:t>
      </w:r>
      <w:r w:rsidRPr="00CC76AD">
        <w:rPr>
          <w:rFonts w:ascii="仿宋_GB2312" w:eastAsia="仿宋_GB2312" w:hint="eastAsia"/>
          <w:sz w:val="32"/>
          <w:szCs w:val="32"/>
        </w:rPr>
        <w:t>，</w:t>
      </w:r>
      <w:r w:rsidR="00C62215" w:rsidRPr="00CC76AD">
        <w:rPr>
          <w:rFonts w:ascii="仿宋_GB2312" w:eastAsia="仿宋_GB2312" w:hint="eastAsia"/>
          <w:sz w:val="32"/>
          <w:szCs w:val="32"/>
        </w:rPr>
        <w:t>学位论文选题应来源于校企合作项目。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方不得擅自离开实习岗位，如有正当原因确需离职的，应提前提交书面申请，经甲乙</w:t>
      </w:r>
      <w:r w:rsidR="00C62215">
        <w:rPr>
          <w:rFonts w:ascii="仿宋_GB2312" w:eastAsia="仿宋_GB2312" w:hint="eastAsia"/>
          <w:sz w:val="32"/>
          <w:szCs w:val="32"/>
        </w:rPr>
        <w:t>丙</w:t>
      </w:r>
      <w:r w:rsidR="0067068B">
        <w:rPr>
          <w:rFonts w:ascii="仿宋_GB2312" w:eastAsia="仿宋_GB2312" w:hint="eastAsia"/>
          <w:sz w:val="32"/>
          <w:szCs w:val="32"/>
        </w:rPr>
        <w:t>三</w:t>
      </w:r>
      <w:proofErr w:type="gramStart"/>
      <w:r>
        <w:rPr>
          <w:rFonts w:ascii="仿宋_GB2312" w:eastAsia="仿宋_GB2312" w:hint="eastAsia"/>
          <w:sz w:val="32"/>
          <w:szCs w:val="32"/>
        </w:rPr>
        <w:t>方批准</w:t>
      </w:r>
      <w:proofErr w:type="gramEnd"/>
      <w:r>
        <w:rPr>
          <w:rFonts w:ascii="仿宋_GB2312" w:eastAsia="仿宋_GB2312" w:hint="eastAsia"/>
          <w:sz w:val="32"/>
          <w:szCs w:val="32"/>
        </w:rPr>
        <w:t>后方可离职，并做好工作交接。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方应在规定时限内完成课程学习、专业实践以及其他各培养环节，在实践期间定期参加由乙方组织的思想政治教育活动。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方承诺在实习过程中本着诚实信用的原则，对自己填列的信息或提供的资料真实性负责。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方在乙方进行专业实践期间，因非专业实践工作原因、违反规定等产生或导致的后果，由其个人自行承担。</w:t>
      </w:r>
    </w:p>
    <w:p w:rsidR="00171C56" w:rsidRDefault="00D650B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三、知识产权的归属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方在甲方校内完成的研究成果，知识产权归属于甲方所有。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67068B">
        <w:rPr>
          <w:rFonts w:ascii="仿宋_GB2312" w:eastAsia="仿宋_GB2312" w:hint="eastAsia"/>
          <w:sz w:val="32"/>
          <w:szCs w:val="32"/>
        </w:rPr>
        <w:t>丙方</w:t>
      </w:r>
      <w:r>
        <w:rPr>
          <w:rFonts w:ascii="仿宋_GB2312" w:eastAsia="仿宋_GB2312" w:hint="eastAsia"/>
          <w:sz w:val="32"/>
          <w:szCs w:val="32"/>
        </w:rPr>
        <w:t>和乙方</w:t>
      </w:r>
      <w:r w:rsidR="00ED5443">
        <w:rPr>
          <w:rFonts w:ascii="仿宋_GB2312" w:eastAsia="仿宋_GB2312" w:hint="eastAsia"/>
          <w:sz w:val="32"/>
          <w:szCs w:val="32"/>
        </w:rPr>
        <w:t>指定的</w:t>
      </w:r>
      <w:r w:rsidR="003E442E">
        <w:rPr>
          <w:rFonts w:ascii="仿宋_GB2312" w:eastAsia="仿宋_GB2312" w:hint="eastAsia"/>
          <w:sz w:val="32"/>
          <w:szCs w:val="32"/>
        </w:rPr>
        <w:t>行业</w:t>
      </w:r>
      <w:r>
        <w:rPr>
          <w:rFonts w:ascii="仿宋_GB2312" w:eastAsia="仿宋_GB2312" w:hint="eastAsia"/>
          <w:sz w:val="32"/>
          <w:szCs w:val="32"/>
        </w:rPr>
        <w:t>导师共同指导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方从事项目研究，双方合作课题所取得的知识产权（包括但不限于论文、专利等）系双方共同拥有，双方应本着互惠互利原则使用。双方共有的知识产权应按照学术贡献排名署名，并</w:t>
      </w:r>
      <w:proofErr w:type="gramStart"/>
      <w:r>
        <w:rPr>
          <w:rFonts w:ascii="仿宋_GB2312" w:eastAsia="仿宋_GB2312" w:hint="eastAsia"/>
          <w:sz w:val="32"/>
          <w:szCs w:val="32"/>
        </w:rPr>
        <w:t>按各方</w:t>
      </w:r>
      <w:proofErr w:type="gramEnd"/>
      <w:r>
        <w:rPr>
          <w:rFonts w:ascii="仿宋_GB2312" w:eastAsia="仿宋_GB2312" w:hint="eastAsia"/>
          <w:sz w:val="32"/>
          <w:szCs w:val="32"/>
        </w:rPr>
        <w:t>贡献大小分割产权；未经双方书面许可，不得向第三方转让。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方在乙方专业实践期间，单独利用乙方科研设施、科研思路、设想、概念等取得学术成果，可实行校企</w:t>
      </w:r>
      <w:proofErr w:type="gramStart"/>
      <w:r>
        <w:rPr>
          <w:rFonts w:ascii="仿宋_GB2312" w:eastAsia="仿宋_GB2312" w:hint="eastAsia"/>
          <w:sz w:val="32"/>
          <w:szCs w:val="32"/>
        </w:rPr>
        <w:t>导师双</w:t>
      </w:r>
      <w:proofErr w:type="gramEnd"/>
      <w:r>
        <w:rPr>
          <w:rFonts w:ascii="仿宋_GB2312" w:eastAsia="仿宋_GB2312" w:hint="eastAsia"/>
          <w:sz w:val="32"/>
          <w:szCs w:val="32"/>
        </w:rPr>
        <w:t>署名制，但其知识产权（包括但不限于论文、专利等）全部</w:t>
      </w:r>
      <w:r>
        <w:rPr>
          <w:rFonts w:ascii="仿宋_GB2312" w:eastAsia="仿宋_GB2312" w:hint="eastAsia"/>
          <w:sz w:val="32"/>
          <w:szCs w:val="32"/>
        </w:rPr>
        <w:lastRenderedPageBreak/>
        <w:t>归乙方所有；利用甲乙双方的科研设施、技术资源、取得的技术成果（包括但不限于论文、专利等）系双方共同拥有，双方应本着互惠互利原则使用。双方共有的知识产权应按照学术贡献排名署名，并</w:t>
      </w:r>
      <w:proofErr w:type="gramStart"/>
      <w:r>
        <w:rPr>
          <w:rFonts w:ascii="仿宋_GB2312" w:eastAsia="仿宋_GB2312" w:hint="eastAsia"/>
          <w:sz w:val="32"/>
          <w:szCs w:val="32"/>
        </w:rPr>
        <w:t>按各方</w:t>
      </w:r>
      <w:proofErr w:type="gramEnd"/>
      <w:r>
        <w:rPr>
          <w:rFonts w:ascii="仿宋_GB2312" w:eastAsia="仿宋_GB2312" w:hint="eastAsia"/>
          <w:sz w:val="32"/>
          <w:szCs w:val="32"/>
        </w:rPr>
        <w:t>贡献大小分割产权；未经双方书面许可，不得向第三方转让。</w:t>
      </w:r>
    </w:p>
    <w:p w:rsidR="00171C56" w:rsidRDefault="00A8654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D650B4">
        <w:rPr>
          <w:rFonts w:ascii="仿宋_GB2312" w:eastAsia="仿宋_GB2312" w:hint="eastAsia"/>
          <w:sz w:val="32"/>
          <w:szCs w:val="32"/>
        </w:rPr>
        <w:t>.甲乙</w:t>
      </w:r>
      <w:r w:rsidR="0067068B">
        <w:rPr>
          <w:rFonts w:ascii="仿宋_GB2312" w:eastAsia="仿宋_GB2312" w:hint="eastAsia"/>
          <w:sz w:val="32"/>
          <w:szCs w:val="32"/>
        </w:rPr>
        <w:t>丙三</w:t>
      </w:r>
      <w:r w:rsidR="00D650B4">
        <w:rPr>
          <w:rFonts w:ascii="仿宋_GB2312" w:eastAsia="仿宋_GB2312" w:hint="eastAsia"/>
          <w:sz w:val="32"/>
          <w:szCs w:val="32"/>
        </w:rPr>
        <w:t>方应严格执行知识产权管理相关要求，保护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 w:rsidR="00D650B4">
        <w:rPr>
          <w:rFonts w:ascii="仿宋_GB2312" w:eastAsia="仿宋_GB2312" w:hint="eastAsia"/>
          <w:sz w:val="32"/>
          <w:szCs w:val="32"/>
        </w:rPr>
        <w:t>方培养过程中产生的研究成果。</w:t>
      </w:r>
    </w:p>
    <w:p w:rsidR="00171C56" w:rsidRDefault="00A8654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D650B4">
        <w:rPr>
          <w:rFonts w:ascii="仿宋_GB2312" w:eastAsia="仿宋_GB2312" w:hint="eastAsia"/>
          <w:sz w:val="32"/>
          <w:szCs w:val="32"/>
        </w:rPr>
        <w:t>.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 w:rsidR="00D650B4">
        <w:rPr>
          <w:rFonts w:ascii="仿宋_GB2312" w:eastAsia="仿宋_GB2312" w:hint="eastAsia"/>
          <w:sz w:val="32"/>
          <w:szCs w:val="32"/>
        </w:rPr>
        <w:t>方在专业实践和论文研究期间所形成的科研成果，经甲乙</w:t>
      </w:r>
      <w:r w:rsidR="00ED5443">
        <w:rPr>
          <w:rFonts w:ascii="仿宋_GB2312" w:eastAsia="仿宋_GB2312" w:hint="eastAsia"/>
          <w:sz w:val="32"/>
          <w:szCs w:val="32"/>
        </w:rPr>
        <w:t>丙三</w:t>
      </w:r>
      <w:r w:rsidR="00D650B4">
        <w:rPr>
          <w:rFonts w:ascii="仿宋_GB2312" w:eastAsia="仿宋_GB2312" w:hint="eastAsia"/>
          <w:sz w:val="32"/>
          <w:szCs w:val="32"/>
        </w:rPr>
        <w:t>方同意，可在国内外期刊和学术会议上发表或申请专利；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 w:rsidR="00D650B4">
        <w:rPr>
          <w:rFonts w:ascii="仿宋_GB2312" w:eastAsia="仿宋_GB2312" w:hint="eastAsia"/>
          <w:sz w:val="32"/>
          <w:szCs w:val="32"/>
        </w:rPr>
        <w:t>方发表与乙方科研项目相关的学术论文或者申请专利等创新性成果，投稿或申请前须按照乙方的相关规定完成审核；涉及国家秘密、商业秘密的学术论文或科研成果，未经甲乙双方批准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 w:rsidR="00D650B4">
        <w:rPr>
          <w:rFonts w:ascii="仿宋_GB2312" w:eastAsia="仿宋_GB2312" w:hint="eastAsia"/>
          <w:sz w:val="32"/>
          <w:szCs w:val="32"/>
        </w:rPr>
        <w:t>方不得私自对外发表，经甲乙双方批准且进行</w:t>
      </w:r>
      <w:proofErr w:type="gramStart"/>
      <w:r w:rsidR="00D650B4">
        <w:rPr>
          <w:rFonts w:ascii="仿宋_GB2312" w:eastAsia="仿宋_GB2312" w:hint="eastAsia"/>
          <w:sz w:val="32"/>
          <w:szCs w:val="32"/>
        </w:rPr>
        <w:t>脱密处理</w:t>
      </w:r>
      <w:proofErr w:type="gramEnd"/>
      <w:r w:rsidR="00D650B4">
        <w:rPr>
          <w:rFonts w:ascii="仿宋_GB2312" w:eastAsia="仿宋_GB2312" w:hint="eastAsia"/>
          <w:sz w:val="32"/>
          <w:szCs w:val="32"/>
        </w:rPr>
        <w:t>并经审查同意的方可对外发表。</w:t>
      </w:r>
    </w:p>
    <w:p w:rsidR="00171C56" w:rsidRDefault="00A8654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D650B4">
        <w:rPr>
          <w:rFonts w:ascii="仿宋_GB2312" w:eastAsia="仿宋_GB2312" w:hint="eastAsia"/>
          <w:sz w:val="32"/>
          <w:szCs w:val="32"/>
        </w:rPr>
        <w:t>.</w:t>
      </w:r>
      <w:r w:rsidR="0067068B">
        <w:rPr>
          <w:rFonts w:ascii="仿宋_GB2312" w:eastAsia="仿宋_GB2312" w:hint="eastAsia"/>
          <w:sz w:val="32"/>
          <w:szCs w:val="32"/>
        </w:rPr>
        <w:t>丁</w:t>
      </w:r>
      <w:r w:rsidR="00D650B4">
        <w:rPr>
          <w:rFonts w:ascii="仿宋_GB2312" w:eastAsia="仿宋_GB2312" w:hint="eastAsia"/>
          <w:sz w:val="32"/>
          <w:szCs w:val="32"/>
        </w:rPr>
        <w:t>方申请学位须</w:t>
      </w:r>
      <w:r w:rsidR="00D140E4">
        <w:rPr>
          <w:rFonts w:ascii="仿宋_GB2312" w:eastAsia="仿宋_GB2312" w:hint="eastAsia"/>
          <w:sz w:val="32"/>
          <w:szCs w:val="32"/>
        </w:rPr>
        <w:t>达到</w:t>
      </w:r>
      <w:r w:rsidR="00D650B4">
        <w:rPr>
          <w:rFonts w:ascii="仿宋_GB2312" w:eastAsia="仿宋_GB2312" w:hint="eastAsia"/>
          <w:sz w:val="32"/>
          <w:szCs w:val="32"/>
        </w:rPr>
        <w:t>学校学位授予相关要求，以甲方为第一完成单位、本人为第一作者（</w:t>
      </w:r>
      <w:r w:rsidR="00ED5443">
        <w:rPr>
          <w:rFonts w:ascii="仿宋_GB2312" w:eastAsia="仿宋_GB2312" w:hint="eastAsia"/>
          <w:sz w:val="32"/>
          <w:szCs w:val="32"/>
        </w:rPr>
        <w:t>校内</w:t>
      </w:r>
      <w:r w:rsidR="00D650B4">
        <w:rPr>
          <w:rFonts w:ascii="仿宋_GB2312" w:eastAsia="仿宋_GB2312" w:hint="eastAsia"/>
          <w:sz w:val="32"/>
          <w:szCs w:val="32"/>
        </w:rPr>
        <w:t>导师排名在前依然算作第一作者），其他用于申请学位的成果须得到乙方的同意。</w:t>
      </w:r>
      <w:bookmarkStart w:id="0" w:name="_GoBack"/>
      <w:bookmarkEnd w:id="0"/>
    </w:p>
    <w:p w:rsidR="00171C56" w:rsidRDefault="00A8654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D650B4">
        <w:rPr>
          <w:rFonts w:ascii="仿宋_GB2312" w:eastAsia="仿宋_GB2312" w:hint="eastAsia"/>
          <w:sz w:val="32"/>
          <w:szCs w:val="32"/>
        </w:rPr>
        <w:t>.各方应严格遵守保密纪律，须对协议本身及履行协议过程中所获知对方的所有资讯（包括人员信息、各项技术或商业信息、资料等）严格保密，各方须签订保密协议书，对失密泄密造成严重后果的，应依照有关规定严肃追究责任。</w:t>
      </w:r>
    </w:p>
    <w:p w:rsidR="00171C56" w:rsidRDefault="00D650B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1.甲、乙、丙</w:t>
      </w:r>
      <w:r w:rsidR="00DD392A">
        <w:rPr>
          <w:rFonts w:ascii="仿宋_GB2312" w:eastAsia="仿宋_GB2312" w:hint="eastAsia"/>
          <w:sz w:val="32"/>
          <w:szCs w:val="32"/>
        </w:rPr>
        <w:t>、丁四</w:t>
      </w:r>
      <w:r>
        <w:rPr>
          <w:rFonts w:ascii="仿宋_GB2312" w:eastAsia="仿宋_GB2312" w:hint="eastAsia"/>
          <w:sz w:val="32"/>
          <w:szCs w:val="32"/>
        </w:rPr>
        <w:t>方应恪守协议。任何一方未经其他</w:t>
      </w:r>
      <w:r w:rsidR="00A926C6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方同意，不得泄露本协议的内容。</w:t>
      </w:r>
      <w:r w:rsidR="00A926C6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>方在专业实践期间应</w:t>
      </w:r>
      <w:r>
        <w:rPr>
          <w:rFonts w:ascii="仿宋_GB2312" w:eastAsia="仿宋_GB2312" w:hint="eastAsia"/>
          <w:sz w:val="32"/>
          <w:szCs w:val="32"/>
        </w:rPr>
        <w:lastRenderedPageBreak/>
        <w:t>严格遵守乙方的保密规定，不得以任何方式泄露乙方的保密信息。保密条款自本协议签订之日起生效，并在本协议终止后三年内有效。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2.因本协议所发生的争议，</w:t>
      </w:r>
      <w:r w:rsidR="00A926C6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方应友好协商解决；协商不成的，任何一方有权将争议提交所在地人民法院诉讼解决。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3.本协议未尽事宜，由</w:t>
      </w:r>
      <w:r w:rsidR="00A926C6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方友好协商解决。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4.本协议壹式</w:t>
      </w:r>
      <w:r>
        <w:rPr>
          <w:rFonts w:ascii="仿宋_GB2312" w:eastAsia="仿宋_GB2312" w:hint="eastAsia"/>
          <w:b/>
          <w:sz w:val="32"/>
          <w:szCs w:val="32"/>
          <w:u w:val="thick"/>
        </w:rPr>
        <w:t xml:space="preserve"> </w:t>
      </w:r>
      <w:r w:rsidR="00A926C6">
        <w:rPr>
          <w:rFonts w:ascii="仿宋_GB2312" w:eastAsia="仿宋_GB2312" w:hint="eastAsia"/>
          <w:b/>
          <w:sz w:val="32"/>
          <w:szCs w:val="32"/>
          <w:u w:val="thick"/>
        </w:rPr>
        <w:t>四</w:t>
      </w:r>
      <w:r>
        <w:rPr>
          <w:rFonts w:ascii="仿宋_GB2312" w:eastAsia="仿宋_GB2312" w:hint="eastAsia"/>
          <w:b/>
          <w:sz w:val="32"/>
          <w:szCs w:val="32"/>
          <w:u w:val="thick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份，甲、乙、丙</w:t>
      </w:r>
      <w:r w:rsidR="00A926C6">
        <w:rPr>
          <w:rFonts w:ascii="仿宋_GB2312" w:eastAsia="仿宋_GB2312" w:hint="eastAsia"/>
          <w:sz w:val="32"/>
          <w:szCs w:val="32"/>
        </w:rPr>
        <w:t>、丁</w:t>
      </w:r>
      <w:r>
        <w:rPr>
          <w:rFonts w:ascii="仿宋_GB2312" w:eastAsia="仿宋_GB2312" w:hint="eastAsia"/>
          <w:sz w:val="32"/>
          <w:szCs w:val="32"/>
        </w:rPr>
        <w:t>方各执</w:t>
      </w:r>
      <w:r>
        <w:rPr>
          <w:rFonts w:ascii="仿宋_GB2312" w:eastAsia="仿宋_GB2312" w:hint="eastAsia"/>
          <w:b/>
          <w:sz w:val="32"/>
          <w:szCs w:val="32"/>
          <w:u w:val="thick"/>
        </w:rPr>
        <w:t xml:space="preserve"> </w:t>
      </w:r>
      <w:r w:rsidR="00A926C6">
        <w:rPr>
          <w:rFonts w:ascii="仿宋_GB2312" w:eastAsia="仿宋_GB2312" w:hint="eastAsia"/>
          <w:b/>
          <w:sz w:val="32"/>
          <w:szCs w:val="32"/>
          <w:u w:val="thick"/>
        </w:rPr>
        <w:t>壹</w:t>
      </w:r>
      <w:r>
        <w:rPr>
          <w:rFonts w:ascii="仿宋_GB2312" w:eastAsia="仿宋_GB2312" w:hint="eastAsia"/>
          <w:b/>
          <w:sz w:val="32"/>
          <w:szCs w:val="32"/>
          <w:u w:val="thick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份，每份具有同等法律效力，自双方授权代表签字并加盖公章之日起生效。</w:t>
      </w:r>
    </w:p>
    <w:p w:rsidR="00171C56" w:rsidRDefault="00D650B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5.本协议有效期为XX年，自XX年XX月至XX年XX月止。</w:t>
      </w:r>
    </w:p>
    <w:p w:rsidR="00171C56" w:rsidRDefault="00171C5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1C56" w:rsidRDefault="00D650B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trike/>
          <w:sz w:val="32"/>
          <w:szCs w:val="32"/>
        </w:rPr>
        <w:t xml:space="preserve">             </w:t>
      </w:r>
      <w:r>
        <w:rPr>
          <w:rFonts w:ascii="黑体" w:eastAsia="黑体" w:hAnsi="黑体" w:hint="eastAsia"/>
          <w:sz w:val="32"/>
          <w:szCs w:val="32"/>
        </w:rPr>
        <w:t>本页以下为签署页，无正文</w:t>
      </w:r>
      <w:r>
        <w:rPr>
          <w:rFonts w:ascii="仿宋_GB2312" w:eastAsia="仿宋_GB2312"/>
          <w:strike/>
          <w:sz w:val="32"/>
          <w:szCs w:val="32"/>
        </w:rPr>
        <w:t xml:space="preserve">               </w:t>
      </w:r>
    </w:p>
    <w:p w:rsidR="00171C56" w:rsidRDefault="00171C5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1C56" w:rsidRDefault="00171C5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6"/>
        <w:tblW w:w="8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313"/>
      </w:tblGrid>
      <w:tr w:rsidR="00171C56" w:rsidTr="0005196D">
        <w:tc>
          <w:tcPr>
            <w:tcW w:w="4219" w:type="dxa"/>
          </w:tcPr>
          <w:p w:rsidR="00171C56" w:rsidRDefault="00D650B4">
            <w:pPr>
              <w:spacing w:line="54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甲方：兰州大学</w:t>
            </w:r>
          </w:p>
          <w:p w:rsidR="00171C56" w:rsidRDefault="00D650B4" w:rsidP="0005196D">
            <w:pPr>
              <w:spacing w:line="540" w:lineRule="exact"/>
              <w:ind w:firstLineChars="200" w:firstLine="64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（盖章）</w:t>
            </w:r>
          </w:p>
        </w:tc>
        <w:tc>
          <w:tcPr>
            <w:tcW w:w="4313" w:type="dxa"/>
          </w:tcPr>
          <w:p w:rsidR="00171C56" w:rsidRDefault="00D650B4">
            <w:pPr>
              <w:spacing w:line="54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乙方：</w:t>
            </w:r>
          </w:p>
          <w:p w:rsidR="00171C56" w:rsidRDefault="00D650B4" w:rsidP="0005196D">
            <w:pPr>
              <w:spacing w:line="540" w:lineRule="exact"/>
              <w:ind w:firstLineChars="200" w:firstLine="64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（盖章）</w:t>
            </w:r>
          </w:p>
        </w:tc>
      </w:tr>
      <w:tr w:rsidR="00171C56" w:rsidTr="0005196D">
        <w:tc>
          <w:tcPr>
            <w:tcW w:w="4219" w:type="dxa"/>
          </w:tcPr>
          <w:p w:rsidR="00171C56" w:rsidRDefault="00D650B4">
            <w:pPr>
              <w:spacing w:line="54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法定代表人或授权代表人：</w:t>
            </w:r>
          </w:p>
          <w:p w:rsidR="00171C56" w:rsidRDefault="00171C56">
            <w:pPr>
              <w:spacing w:line="540" w:lineRule="exact"/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313" w:type="dxa"/>
          </w:tcPr>
          <w:p w:rsidR="00171C56" w:rsidRDefault="00D650B4">
            <w:pPr>
              <w:spacing w:line="54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法定代表人或授权代表人：</w:t>
            </w:r>
          </w:p>
          <w:p w:rsidR="00171C56" w:rsidRDefault="00171C56">
            <w:pPr>
              <w:spacing w:line="540" w:lineRule="exact"/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171C56" w:rsidTr="0005196D">
        <w:tc>
          <w:tcPr>
            <w:tcW w:w="4219" w:type="dxa"/>
          </w:tcPr>
          <w:p w:rsidR="00171C56" w:rsidRDefault="00D650B4">
            <w:pPr>
              <w:spacing w:line="540" w:lineRule="exact"/>
              <w:jc w:val="righ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年   月   日</w:t>
            </w:r>
          </w:p>
        </w:tc>
        <w:tc>
          <w:tcPr>
            <w:tcW w:w="4313" w:type="dxa"/>
          </w:tcPr>
          <w:p w:rsidR="00171C56" w:rsidRDefault="00D650B4">
            <w:pPr>
              <w:spacing w:line="540" w:lineRule="exact"/>
              <w:jc w:val="righ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年   月   日</w:t>
            </w:r>
          </w:p>
        </w:tc>
      </w:tr>
      <w:tr w:rsidR="00171C56" w:rsidTr="0005196D">
        <w:tc>
          <w:tcPr>
            <w:tcW w:w="4219" w:type="dxa"/>
          </w:tcPr>
          <w:p w:rsidR="0005196D" w:rsidRDefault="0005196D" w:rsidP="0005196D">
            <w:pPr>
              <w:spacing w:line="540" w:lineRule="exact"/>
              <w:rPr>
                <w:rFonts w:ascii="黑体" w:eastAsia="黑体" w:hAnsi="黑体"/>
                <w:sz w:val="32"/>
                <w:szCs w:val="32"/>
              </w:rPr>
            </w:pPr>
          </w:p>
          <w:p w:rsidR="0005196D" w:rsidRDefault="00D650B4" w:rsidP="0005196D">
            <w:pPr>
              <w:spacing w:line="54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丙方：</w:t>
            </w:r>
          </w:p>
          <w:p w:rsidR="00171C56" w:rsidRDefault="00D650B4" w:rsidP="0005196D">
            <w:pPr>
              <w:spacing w:line="5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（手印）</w:t>
            </w:r>
          </w:p>
          <w:p w:rsidR="0005196D" w:rsidRDefault="0005196D" w:rsidP="0005196D">
            <w:pPr>
              <w:spacing w:line="540" w:lineRule="exact"/>
              <w:jc w:val="righ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年   月   日</w:t>
            </w:r>
          </w:p>
        </w:tc>
        <w:tc>
          <w:tcPr>
            <w:tcW w:w="4313" w:type="dxa"/>
          </w:tcPr>
          <w:p w:rsidR="0005196D" w:rsidRDefault="0005196D" w:rsidP="0005196D">
            <w:pPr>
              <w:spacing w:line="540" w:lineRule="exact"/>
              <w:rPr>
                <w:rFonts w:ascii="黑体" w:eastAsia="黑体" w:hAnsi="黑体"/>
                <w:sz w:val="32"/>
                <w:szCs w:val="32"/>
              </w:rPr>
            </w:pPr>
          </w:p>
          <w:p w:rsidR="0005196D" w:rsidRDefault="0005196D" w:rsidP="0005196D">
            <w:pPr>
              <w:spacing w:line="54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丁方：</w:t>
            </w:r>
          </w:p>
          <w:p w:rsidR="0005196D" w:rsidRDefault="0005196D" w:rsidP="0005196D">
            <w:pPr>
              <w:spacing w:line="5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（手印）</w:t>
            </w:r>
          </w:p>
          <w:p w:rsidR="00171C56" w:rsidRDefault="0005196D" w:rsidP="0005196D">
            <w:pPr>
              <w:spacing w:line="540" w:lineRule="exact"/>
              <w:jc w:val="righ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年   月   日</w:t>
            </w:r>
          </w:p>
          <w:p w:rsidR="0005196D" w:rsidRDefault="0005196D" w:rsidP="0005196D">
            <w:pPr>
              <w:spacing w:line="54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05196D" w:rsidRDefault="0005196D" w:rsidP="0005196D"/>
    <w:sectPr w:rsidR="000519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650" w:rsidRDefault="00FF7650">
      <w:r>
        <w:separator/>
      </w:r>
    </w:p>
  </w:endnote>
  <w:endnote w:type="continuationSeparator" w:id="0">
    <w:p w:rsidR="00FF7650" w:rsidRDefault="00FF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C56" w:rsidRDefault="00D650B4">
    <w:pPr>
      <w:pStyle w:val="a3"/>
      <w:jc w:val="center"/>
      <w:rPr>
        <w:rFonts w:ascii="黑体" w:eastAsia="黑体" w:hAnsi="黑体"/>
      </w:rPr>
    </w:pPr>
    <w:r>
      <w:rPr>
        <w:rFonts w:ascii="黑体" w:eastAsia="黑体" w:hAnsi="黑体" w:hint="eastAsia"/>
        <w:lang w:val="zh-CN"/>
      </w:rPr>
      <w:t>第</w:t>
    </w:r>
    <w:r>
      <w:rPr>
        <w:rFonts w:ascii="黑体" w:eastAsia="黑体" w:hAnsi="黑体"/>
        <w:lang w:val="zh-CN"/>
      </w:rPr>
      <w:t xml:space="preserve"> </w:t>
    </w:r>
    <w:r>
      <w:rPr>
        <w:rFonts w:ascii="黑体" w:eastAsia="黑体" w:hAnsi="黑体"/>
        <w:bCs/>
      </w:rPr>
      <w:fldChar w:fldCharType="begin"/>
    </w:r>
    <w:r>
      <w:rPr>
        <w:rFonts w:ascii="黑体" w:eastAsia="黑体" w:hAnsi="黑体"/>
        <w:bCs/>
      </w:rPr>
      <w:instrText>PAGE  \* Arabic  \* MERGEFORMAT</w:instrText>
    </w:r>
    <w:r>
      <w:rPr>
        <w:rFonts w:ascii="黑体" w:eastAsia="黑体" w:hAnsi="黑体"/>
        <w:bCs/>
      </w:rPr>
      <w:fldChar w:fldCharType="separate"/>
    </w:r>
    <w:r w:rsidR="0005196D" w:rsidRPr="0005196D">
      <w:rPr>
        <w:rFonts w:ascii="黑体" w:eastAsia="黑体" w:hAnsi="黑体"/>
        <w:bCs/>
        <w:noProof/>
        <w:lang w:val="zh-CN"/>
      </w:rPr>
      <w:t>6</w:t>
    </w:r>
    <w:r>
      <w:rPr>
        <w:rFonts w:ascii="黑体" w:eastAsia="黑体" w:hAnsi="黑体"/>
        <w:bCs/>
      </w:rPr>
      <w:fldChar w:fldCharType="end"/>
    </w:r>
    <w:r>
      <w:rPr>
        <w:rFonts w:ascii="黑体" w:eastAsia="黑体" w:hAnsi="黑体"/>
        <w:lang w:val="zh-CN"/>
      </w:rPr>
      <w:t xml:space="preserve"> </w:t>
    </w:r>
    <w:r>
      <w:rPr>
        <w:rFonts w:ascii="黑体" w:eastAsia="黑体" w:hAnsi="黑体" w:hint="eastAsia"/>
        <w:lang w:val="zh-CN"/>
      </w:rPr>
      <w:t xml:space="preserve">页 </w:t>
    </w:r>
    <w:r>
      <w:rPr>
        <w:rFonts w:ascii="黑体" w:eastAsia="黑体" w:hAnsi="黑体"/>
        <w:lang w:val="zh-CN"/>
      </w:rPr>
      <w:t xml:space="preserve">   </w:t>
    </w:r>
    <w:r>
      <w:rPr>
        <w:rFonts w:ascii="黑体" w:eastAsia="黑体" w:hAnsi="黑体" w:hint="eastAsia"/>
        <w:lang w:val="zh-CN"/>
      </w:rPr>
      <w:t>共</w:t>
    </w:r>
    <w:r>
      <w:rPr>
        <w:rFonts w:ascii="黑体" w:eastAsia="黑体" w:hAnsi="黑体"/>
        <w:lang w:val="zh-CN"/>
      </w:rPr>
      <w:t xml:space="preserve"> </w:t>
    </w:r>
    <w:r>
      <w:rPr>
        <w:rFonts w:ascii="黑体" w:eastAsia="黑体" w:hAnsi="黑体"/>
        <w:bCs/>
      </w:rPr>
      <w:fldChar w:fldCharType="begin"/>
    </w:r>
    <w:r>
      <w:rPr>
        <w:rFonts w:ascii="黑体" w:eastAsia="黑体" w:hAnsi="黑体"/>
        <w:bCs/>
      </w:rPr>
      <w:instrText>NUMPAGES  \* Arabic  \* MERGEFORMAT</w:instrText>
    </w:r>
    <w:r>
      <w:rPr>
        <w:rFonts w:ascii="黑体" w:eastAsia="黑体" w:hAnsi="黑体"/>
        <w:bCs/>
      </w:rPr>
      <w:fldChar w:fldCharType="separate"/>
    </w:r>
    <w:r w:rsidR="0005196D" w:rsidRPr="0005196D">
      <w:rPr>
        <w:rFonts w:ascii="黑体" w:eastAsia="黑体" w:hAnsi="黑体"/>
        <w:bCs/>
        <w:noProof/>
        <w:lang w:val="zh-CN"/>
      </w:rPr>
      <w:t>6</w:t>
    </w:r>
    <w:r>
      <w:rPr>
        <w:rFonts w:ascii="黑体" w:eastAsia="黑体" w:hAnsi="黑体"/>
        <w:bCs/>
      </w:rPr>
      <w:fldChar w:fldCharType="end"/>
    </w:r>
    <w:r>
      <w:rPr>
        <w:rFonts w:ascii="黑体" w:eastAsia="黑体" w:hAnsi="黑体"/>
        <w:bCs/>
      </w:rPr>
      <w:t xml:space="preserve"> </w:t>
    </w:r>
    <w:r>
      <w:rPr>
        <w:rFonts w:ascii="黑体" w:eastAsia="黑体" w:hAnsi="黑体" w:hint="eastAsia"/>
        <w:bCs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650" w:rsidRDefault="00FF7650">
      <w:r>
        <w:separator/>
      </w:r>
    </w:p>
  </w:footnote>
  <w:footnote w:type="continuationSeparator" w:id="0">
    <w:p w:rsidR="00FF7650" w:rsidRDefault="00FF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VlYTZiNGE1ZGNmYWNkZDBmOGNiNjFjNGYwYjQ5ZjYifQ=="/>
  </w:docVars>
  <w:rsids>
    <w:rsidRoot w:val="1F480B4E"/>
    <w:rsid w:val="00036BAB"/>
    <w:rsid w:val="0005196D"/>
    <w:rsid w:val="000745A4"/>
    <w:rsid w:val="00153AB3"/>
    <w:rsid w:val="00171C56"/>
    <w:rsid w:val="001D28A0"/>
    <w:rsid w:val="00343A39"/>
    <w:rsid w:val="00345999"/>
    <w:rsid w:val="003C5BFB"/>
    <w:rsid w:val="003E442E"/>
    <w:rsid w:val="00441667"/>
    <w:rsid w:val="004848A4"/>
    <w:rsid w:val="004B20BB"/>
    <w:rsid w:val="00591A34"/>
    <w:rsid w:val="0059441E"/>
    <w:rsid w:val="0067068B"/>
    <w:rsid w:val="007266C1"/>
    <w:rsid w:val="007E4051"/>
    <w:rsid w:val="0082694A"/>
    <w:rsid w:val="008B5A81"/>
    <w:rsid w:val="00940FE1"/>
    <w:rsid w:val="009C3CAB"/>
    <w:rsid w:val="00A006B8"/>
    <w:rsid w:val="00A6394A"/>
    <w:rsid w:val="00A8654A"/>
    <w:rsid w:val="00A926C6"/>
    <w:rsid w:val="00A94717"/>
    <w:rsid w:val="00AA04A5"/>
    <w:rsid w:val="00BD146B"/>
    <w:rsid w:val="00C62215"/>
    <w:rsid w:val="00CB7E9A"/>
    <w:rsid w:val="00CC76AD"/>
    <w:rsid w:val="00D140E4"/>
    <w:rsid w:val="00D650B4"/>
    <w:rsid w:val="00D66D5E"/>
    <w:rsid w:val="00D83EA3"/>
    <w:rsid w:val="00DB2692"/>
    <w:rsid w:val="00DC5F89"/>
    <w:rsid w:val="00DD392A"/>
    <w:rsid w:val="00E132A9"/>
    <w:rsid w:val="00EA33D2"/>
    <w:rsid w:val="00ED5443"/>
    <w:rsid w:val="00FE4DC9"/>
    <w:rsid w:val="00FF6821"/>
    <w:rsid w:val="00FF7650"/>
    <w:rsid w:val="025778C9"/>
    <w:rsid w:val="107E05B7"/>
    <w:rsid w:val="1BBD091F"/>
    <w:rsid w:val="1E7035E4"/>
    <w:rsid w:val="1F480B4E"/>
    <w:rsid w:val="255B2F57"/>
    <w:rsid w:val="2E9938FE"/>
    <w:rsid w:val="3D02142D"/>
    <w:rsid w:val="451A46B9"/>
    <w:rsid w:val="5780282D"/>
    <w:rsid w:val="628521CB"/>
    <w:rsid w:val="72B25785"/>
    <w:rsid w:val="77C47AB5"/>
    <w:rsid w:val="78B2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373DB"/>
  <w15:docId w15:val="{74EC07BA-8F5F-4FD0-937A-8E1F7773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9">
    <w:name w:val="179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吴华</dc:creator>
  <cp:lastModifiedBy>jinxi</cp:lastModifiedBy>
  <cp:revision>21</cp:revision>
  <dcterms:created xsi:type="dcterms:W3CDTF">2023-05-29T07:28:00Z</dcterms:created>
  <dcterms:modified xsi:type="dcterms:W3CDTF">2025-09-23T02:26:00Z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F28E1B6F2EDC4AB0962FE11EE0065ABA_13</vt:lpwstr>
  </property>
</Properties>
</file>