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7D3F6">
      <w:pPr>
        <w:widowControl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68415C91">
      <w:pPr>
        <w:widowControl/>
        <w:jc w:val="center"/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 xml:space="preserve">兰州大学 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u w:val="single"/>
          <w:lang w:val="en-US" w:eastAsia="zh-CN"/>
        </w:rPr>
        <w:t>类别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u w:val="single"/>
        </w:rPr>
        <w:t xml:space="preserve">名称 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val="en-US" w:eastAsia="zh-CN"/>
        </w:rPr>
        <w:t>专业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>学位博士研究生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val="en-US" w:eastAsia="zh-CN"/>
        </w:rPr>
        <w:t>/直博生</w:t>
      </w:r>
    </w:p>
    <w:p w14:paraId="27E9004C">
      <w:pPr>
        <w:widowControl/>
        <w:jc w:val="center"/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eastAsia="zh-CN"/>
        </w:rPr>
      </w:pP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>培养方案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eastAsia="zh-CN"/>
        </w:rPr>
        <w:t>（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val="en-US" w:eastAsia="zh-CN"/>
        </w:rPr>
        <w:t>全日制/非全日制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eastAsia="zh-CN"/>
        </w:rPr>
        <w:t>）</w:t>
      </w:r>
    </w:p>
    <w:tbl>
      <w:tblPr>
        <w:tblStyle w:val="4"/>
        <w:tblW w:w="51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987"/>
        <w:gridCol w:w="1007"/>
        <w:gridCol w:w="1164"/>
        <w:gridCol w:w="489"/>
        <w:gridCol w:w="915"/>
        <w:gridCol w:w="1879"/>
        <w:gridCol w:w="905"/>
        <w:gridCol w:w="687"/>
      </w:tblGrid>
      <w:tr w14:paraId="547F4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7564F">
            <w:pPr>
              <w:widowControl/>
              <w:spacing w:line="218" w:lineRule="atLeas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学院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079A3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6F0B1">
            <w:pPr>
              <w:widowControl/>
              <w:spacing w:line="218" w:lineRule="atLeas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培养层次</w:t>
            </w:r>
          </w:p>
        </w:tc>
        <w:tc>
          <w:tcPr>
            <w:tcW w:w="4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2AC29">
            <w:pPr>
              <w:widowControl/>
              <w:spacing w:line="218" w:lineRule="atLeast"/>
              <w:jc w:val="center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pacing w:val="11"/>
                <w:kern w:val="0"/>
                <w:sz w:val="24"/>
                <w:szCs w:val="24"/>
                <w:lang w:val="en-US" w:eastAsia="zh-CN"/>
              </w:rPr>
              <w:t>博士生/直博生</w:t>
            </w:r>
          </w:p>
        </w:tc>
      </w:tr>
      <w:tr w14:paraId="263B8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48D56">
            <w:pPr>
              <w:widowControl/>
              <w:spacing w:line="218" w:lineRule="atLeas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类别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代码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5EEFC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ACCB6">
            <w:pPr>
              <w:widowControl/>
              <w:spacing w:line="218" w:lineRule="atLeast"/>
              <w:jc w:val="center"/>
              <w:rPr>
                <w:rFonts w:hint="eastAsia" w:eastAsia="宋体" w:cs="宋体"/>
                <w:b/>
                <w:color w:val="000000"/>
                <w:spacing w:val="1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类别</w:t>
            </w:r>
          </w:p>
          <w:p w14:paraId="16D728A7">
            <w:pPr>
              <w:widowControl/>
              <w:spacing w:line="218" w:lineRule="atLeas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名称</w:t>
            </w:r>
          </w:p>
        </w:tc>
        <w:tc>
          <w:tcPr>
            <w:tcW w:w="4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EDA21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</w:tr>
      <w:tr w14:paraId="0B9F1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9A136">
            <w:pPr>
              <w:widowControl/>
              <w:spacing w:line="218" w:lineRule="atLeas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适用</w:t>
            </w:r>
          </w:p>
          <w:p w14:paraId="2A34204F">
            <w:pPr>
              <w:widowControl/>
              <w:spacing w:line="218" w:lineRule="atLeast"/>
              <w:jc w:val="center"/>
              <w:rPr>
                <w:rFonts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年级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59071">
            <w:pPr>
              <w:widowControl/>
              <w:spacing w:line="218" w:lineRule="atLeast"/>
              <w:jc w:val="center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2026级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7FA63">
            <w:pPr>
              <w:widowControl/>
              <w:spacing w:line="218" w:lineRule="atLeast"/>
              <w:jc w:val="center"/>
              <w:rPr>
                <w:rFonts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修订时间</w:t>
            </w:r>
          </w:p>
        </w:tc>
        <w:tc>
          <w:tcPr>
            <w:tcW w:w="4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9546A">
            <w:pPr>
              <w:widowControl/>
              <w:spacing w:line="218" w:lineRule="atLeas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月</w:t>
            </w:r>
          </w:p>
        </w:tc>
      </w:tr>
      <w:tr w14:paraId="29078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10E6">
            <w:pPr>
              <w:widowControl/>
              <w:spacing w:line="218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pacing w:val="1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覆盖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领域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7A8AB">
            <w:pPr>
              <w:widowControl/>
              <w:spacing w:line="218" w:lineRule="atLeast"/>
              <w:jc w:val="left"/>
              <w:rPr>
                <w:rFonts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领域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名称(000000)；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领域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名称（000000）；</w:t>
            </w:r>
          </w:p>
        </w:tc>
      </w:tr>
      <w:tr w14:paraId="46B93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9F3A5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学制及学习年限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89960">
            <w:pPr>
              <w:widowControl/>
              <w:spacing w:line="50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硕士：学制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3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年，最长在学年限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4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;</w:t>
            </w:r>
          </w:p>
          <w:p w14:paraId="656C7937">
            <w:pPr>
              <w:widowControl/>
              <w:spacing w:line="50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博士：学制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4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年，最长在学年限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7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;</w:t>
            </w:r>
          </w:p>
          <w:p w14:paraId="3C054C6B">
            <w:pPr>
              <w:widowControl/>
              <w:spacing w:line="50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直博：学制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5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年，最长在学年限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8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;</w:t>
            </w:r>
          </w:p>
          <w:p w14:paraId="18F1421D">
            <w:pPr>
              <w:widowControl/>
              <w:spacing w:line="500" w:lineRule="exact"/>
              <w:jc w:val="left"/>
              <w:rPr>
                <w:rFonts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非全日制专业学位研究生和女性研究生在读期间因生育，可在最长学习年限基础上再增加1年。</w:t>
            </w:r>
          </w:p>
        </w:tc>
      </w:tr>
      <w:tr w14:paraId="329B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597DE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学分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035E1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硕士：总学分≥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>31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学分，其中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课程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≥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>21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分，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必修环节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>10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</w:t>
            </w:r>
          </w:p>
        </w:tc>
      </w:tr>
      <w:tr w14:paraId="3469B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68F7A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6E7E3">
            <w:pPr>
              <w:widowControl/>
              <w:spacing w:line="500" w:lineRule="exact"/>
              <w:jc w:val="left"/>
              <w:rPr>
                <w:rFonts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博士：总学分≥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学分，其中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课程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≥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分，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必修环节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</w:t>
            </w:r>
          </w:p>
        </w:tc>
      </w:tr>
      <w:tr w14:paraId="04189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5E722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F86BD">
            <w:pPr>
              <w:widowControl/>
              <w:spacing w:line="500" w:lineRule="exact"/>
              <w:jc w:val="left"/>
              <w:rPr>
                <w:rFonts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直博：总学分≥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学分，其中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课程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≥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分，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必修环节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</w:t>
            </w:r>
          </w:p>
        </w:tc>
      </w:tr>
      <w:tr w14:paraId="2B8A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4563F">
            <w:pPr>
              <w:widowControl/>
              <w:spacing w:line="218" w:lineRule="atLeast"/>
              <w:jc w:val="center"/>
              <w:rPr>
                <w:rFonts w:hint="default" w:eastAsia="宋体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学位点简介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43537">
            <w:pPr>
              <w:widowControl/>
              <w:jc w:val="left"/>
              <w:rPr>
                <w:rFonts w:hint="eastAsia"/>
                <w:color w:val="000000"/>
                <w:sz w:val="24"/>
                <w:szCs w:val="24"/>
              </w:rPr>
            </w:pPr>
          </w:p>
          <w:p w14:paraId="5D4D33C9">
            <w:pPr>
              <w:widowControl/>
              <w:jc w:val="left"/>
              <w:rPr>
                <w:rFonts w:hint="eastAsia"/>
                <w:color w:val="000000"/>
                <w:sz w:val="24"/>
                <w:szCs w:val="24"/>
              </w:rPr>
            </w:pPr>
          </w:p>
          <w:p w14:paraId="4691CCF5">
            <w:pPr>
              <w:widowControl/>
              <w:jc w:val="left"/>
              <w:rPr>
                <w:rFonts w:hint="eastAsia"/>
                <w:color w:val="000000"/>
                <w:sz w:val="24"/>
                <w:szCs w:val="24"/>
              </w:rPr>
            </w:pPr>
          </w:p>
          <w:p w14:paraId="2365CA4F">
            <w:pPr>
              <w:widowControl/>
              <w:jc w:val="left"/>
              <w:rPr>
                <w:rFonts w:hint="eastAsia"/>
                <w:color w:val="000000"/>
                <w:sz w:val="24"/>
                <w:szCs w:val="24"/>
              </w:rPr>
            </w:pPr>
          </w:p>
          <w:p w14:paraId="4A5DFE93">
            <w:pPr>
              <w:widowControl/>
              <w:jc w:val="left"/>
              <w:rPr>
                <w:rFonts w:hint="eastAsia"/>
                <w:color w:val="000000"/>
                <w:sz w:val="24"/>
                <w:szCs w:val="24"/>
              </w:rPr>
            </w:pPr>
          </w:p>
          <w:p w14:paraId="7E6740C3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</w:tr>
      <w:tr w14:paraId="6440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C4D7">
            <w:pPr>
              <w:widowControl/>
              <w:spacing w:line="218" w:lineRule="atLeast"/>
              <w:jc w:val="center"/>
              <w:rPr>
                <w:rFonts w:hint="default" w:eastAsia="宋体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培养定位及目标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62F1A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6A8AD5EF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6B23E8DB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1D61DB9E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3D181B8C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3651B88A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6684C41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043FB527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4727533C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</w:tr>
      <w:tr w14:paraId="36ED6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B7986">
            <w:pPr>
              <w:widowControl/>
              <w:spacing w:line="218" w:lineRule="atLeas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培养</w:t>
            </w:r>
          </w:p>
          <w:p w14:paraId="282720E7">
            <w:pPr>
              <w:widowControl/>
              <w:spacing w:line="218" w:lineRule="atLeast"/>
              <w:jc w:val="center"/>
              <w:rPr>
                <w:rFonts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方向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35346">
            <w:pPr>
              <w:widowControl/>
              <w:jc w:val="left"/>
              <w:rPr>
                <w:color w:val="000000"/>
                <w:sz w:val="22"/>
              </w:rPr>
            </w:pPr>
          </w:p>
          <w:p w14:paraId="62C49AEB">
            <w:pPr>
              <w:widowControl/>
              <w:jc w:val="left"/>
              <w:rPr>
                <w:color w:val="000000"/>
                <w:sz w:val="22"/>
              </w:rPr>
            </w:pPr>
          </w:p>
          <w:p w14:paraId="2850DFEF">
            <w:pPr>
              <w:widowControl/>
              <w:jc w:val="left"/>
              <w:rPr>
                <w:color w:val="000000"/>
                <w:sz w:val="22"/>
              </w:rPr>
            </w:pPr>
          </w:p>
          <w:p w14:paraId="46D0905C">
            <w:pPr>
              <w:widowControl/>
              <w:jc w:val="left"/>
              <w:rPr>
                <w:color w:val="000000"/>
                <w:sz w:val="22"/>
              </w:rPr>
            </w:pPr>
          </w:p>
          <w:p w14:paraId="4B7D1568">
            <w:pPr>
              <w:widowControl/>
              <w:jc w:val="left"/>
              <w:rPr>
                <w:color w:val="000000"/>
                <w:sz w:val="22"/>
              </w:rPr>
            </w:pPr>
          </w:p>
          <w:p w14:paraId="66A4BD9A">
            <w:pPr>
              <w:widowControl/>
              <w:jc w:val="left"/>
              <w:rPr>
                <w:color w:val="000000"/>
                <w:sz w:val="22"/>
              </w:rPr>
            </w:pPr>
          </w:p>
        </w:tc>
      </w:tr>
      <w:tr w14:paraId="5416D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CBE95">
            <w:pPr>
              <w:widowControl/>
              <w:spacing w:line="218" w:lineRule="atLeas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培养</w:t>
            </w:r>
          </w:p>
          <w:p w14:paraId="0C22F4BB">
            <w:pPr>
              <w:widowControl/>
              <w:spacing w:line="218" w:lineRule="atLeast"/>
              <w:jc w:val="center"/>
              <w:rPr>
                <w:rFonts w:hint="eastAsia" w:eastAsia="宋体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方式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及导师指导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5D02D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60C12B96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2B0FD873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5521A5F0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488CFD28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1B009522">
            <w:pPr>
              <w:widowControl/>
              <w:jc w:val="left"/>
              <w:rPr>
                <w:color w:val="000000"/>
                <w:sz w:val="22"/>
              </w:rPr>
            </w:pPr>
          </w:p>
        </w:tc>
      </w:tr>
      <w:tr w14:paraId="5850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2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7E0C6">
            <w:pPr>
              <w:widowControl/>
              <w:spacing w:line="218" w:lineRule="atLeas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Cs w:val="21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Cs w:val="21"/>
              </w:rPr>
              <w:t>课程设置</w:t>
            </w:r>
          </w:p>
        </w:tc>
      </w:tr>
      <w:tr w14:paraId="2201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FA023">
            <w:pPr>
              <w:widowControl/>
              <w:spacing w:line="24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课程类别</w:t>
            </w:r>
          </w:p>
          <w:p w14:paraId="1BDEA11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（学分要求）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3133A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课程编号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4953A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课程中文名称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EB8C6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学分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4880">
            <w:pPr>
              <w:widowControl/>
              <w:spacing w:line="24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开课</w:t>
            </w:r>
          </w:p>
          <w:p w14:paraId="74DB6C9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学期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06AA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课程属性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666E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备注</w:t>
            </w:r>
          </w:p>
        </w:tc>
      </w:tr>
      <w:tr w14:paraId="0FC46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10BC5">
            <w:pPr>
              <w:widowControl/>
              <w:spacing w:line="24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导学</w:t>
            </w:r>
          </w:p>
          <w:p w14:paraId="641766A2">
            <w:pPr>
              <w:widowControl/>
              <w:spacing w:line="240" w:lineRule="exact"/>
              <w:jc w:val="center"/>
              <w:rPr>
                <w:rFonts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课程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69A6E">
            <w:pPr>
              <w:widowControl/>
              <w:spacing w:line="24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101013001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7B966">
            <w:pPr>
              <w:widowControl/>
              <w:spacing w:line="240" w:lineRule="exact"/>
              <w:jc w:val="center"/>
              <w:rPr>
                <w:rFonts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研究生“前研”课程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5736F">
            <w:pPr>
              <w:widowControl/>
              <w:spacing w:line="24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4F6C1">
            <w:pPr>
              <w:widowControl/>
              <w:spacing w:line="240" w:lineRule="exact"/>
              <w:jc w:val="center"/>
              <w:rPr>
                <w:rFonts w:hint="eastAsia" w:eastAsia="宋体" w:cs="宋体"/>
                <w:b/>
                <w:color w:val="000000"/>
                <w:spacing w:val="11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秋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2F5D7">
            <w:pPr>
              <w:widowControl/>
              <w:spacing w:line="240" w:lineRule="exact"/>
              <w:jc w:val="center"/>
              <w:rPr>
                <w:rFonts w:hint="eastAsia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pacing w:val="11"/>
                <w:kern w:val="0"/>
                <w:sz w:val="20"/>
                <w:szCs w:val="20"/>
              </w:rPr>
              <w:t>必修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D9051">
            <w:pPr>
              <w:widowControl/>
              <w:spacing w:line="240" w:lineRule="exact"/>
              <w:jc w:val="center"/>
              <w:rPr>
                <w:rFonts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入学前期</w:t>
            </w:r>
          </w:p>
        </w:tc>
      </w:tr>
      <w:tr w14:paraId="7D6C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6FE16">
            <w:pPr>
              <w:widowControl/>
              <w:spacing w:line="218" w:lineRule="atLeas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公共课：</w:t>
            </w:r>
          </w:p>
          <w:p w14:paraId="6785DCDF">
            <w:pPr>
              <w:widowControl/>
              <w:spacing w:line="218" w:lineRule="atLeas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</w:t>
            </w: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学分</w:t>
            </w:r>
          </w:p>
          <w:p w14:paraId="442992CA">
            <w:pPr>
              <w:widowControl/>
              <w:spacing w:line="218" w:lineRule="atLeas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博士</w:t>
            </w: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2学分</w:t>
            </w:r>
          </w:p>
          <w:p w14:paraId="11E383A9">
            <w:pPr>
              <w:widowControl/>
              <w:spacing w:line="240" w:lineRule="exac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直博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学分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ED5F8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309012004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19BA38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中国式现代化的理论与实践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E29CC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9739D4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65DD5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直博生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必修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C2C84">
            <w:pPr>
              <w:widowControl/>
              <w:jc w:val="center"/>
              <w:rPr>
                <w:color w:val="000000"/>
                <w:sz w:val="22"/>
                <w:szCs w:val="24"/>
              </w:rPr>
            </w:pPr>
          </w:p>
        </w:tc>
      </w:tr>
      <w:tr w14:paraId="7A20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25FE7">
            <w:pPr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95D92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30401200</w:t>
            </w:r>
            <w:r>
              <w:rPr>
                <w:rFonts w:hint="eastAsia" w:cs="宋体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17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7799D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FF"/>
                <w:spacing w:val="11"/>
                <w:kern w:val="0"/>
                <w:sz w:val="20"/>
                <w:szCs w:val="20"/>
              </w:rPr>
              <w:t>马克思主义与当代科技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8DD57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EBF8BC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春</w:t>
            </w:r>
          </w:p>
        </w:tc>
        <w:tc>
          <w:tcPr>
            <w:tcW w:w="2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EE15FD">
            <w:pPr>
              <w:widowControl/>
              <w:spacing w:line="218" w:lineRule="atLeas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硕士、直博生2选1</w:t>
            </w:r>
          </w:p>
          <w:p w14:paraId="729F0C02">
            <w:pPr>
              <w:widowControl/>
              <w:spacing w:line="218" w:lineRule="atLeas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必修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AE7E9">
            <w:pPr>
              <w:widowControl/>
              <w:jc w:val="center"/>
              <w:rPr>
                <w:color w:val="000000"/>
                <w:sz w:val="22"/>
                <w:szCs w:val="24"/>
              </w:rPr>
            </w:pPr>
          </w:p>
        </w:tc>
      </w:tr>
      <w:tr w14:paraId="04CED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85429">
            <w:pPr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8EB03B">
            <w:pPr>
              <w:widowControl/>
              <w:spacing w:line="240" w:lineRule="exact"/>
              <w:jc w:val="center"/>
              <w:rPr>
                <w:rFonts w:ascii="Times New Roman" w:hAnsi="Times New Roman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304012002</w:t>
            </w:r>
          </w:p>
        </w:tc>
        <w:tc>
          <w:tcPr>
            <w:tcW w:w="217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8FBA2B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马克思主义与</w:t>
            </w:r>
          </w:p>
          <w:p w14:paraId="28F1D92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社会科学方法论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32F964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555B08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春</w:t>
            </w:r>
          </w:p>
        </w:tc>
        <w:tc>
          <w:tcPr>
            <w:tcW w:w="27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804B6">
            <w:pPr>
              <w:widowControl/>
              <w:spacing w:line="218" w:lineRule="atLeas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DDE4">
            <w:pPr>
              <w:widowControl/>
              <w:jc w:val="center"/>
              <w:rPr>
                <w:color w:val="000000"/>
                <w:sz w:val="22"/>
                <w:szCs w:val="24"/>
              </w:rPr>
            </w:pPr>
          </w:p>
        </w:tc>
      </w:tr>
      <w:tr w14:paraId="572B3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6B363">
            <w:pPr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C9503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309011002</w:t>
            </w:r>
          </w:p>
        </w:tc>
        <w:tc>
          <w:tcPr>
            <w:tcW w:w="217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C6E5D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习近平著作选读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77345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850226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</w:t>
            </w:r>
          </w:p>
        </w:tc>
        <w:tc>
          <w:tcPr>
            <w:tcW w:w="278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E1A45B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博士、直博生必修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1E180">
            <w:pPr>
              <w:widowControl/>
              <w:spacing w:line="218" w:lineRule="atLeas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3E415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D54F6">
            <w:pPr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FD302">
            <w:pPr>
              <w:widowControl/>
              <w:spacing w:line="240" w:lineRule="exac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307012001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273FE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7BC4A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75885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6F099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硕士、直博生必修</w:t>
            </w:r>
          </w:p>
        </w:tc>
        <w:tc>
          <w:tcPr>
            <w:tcW w:w="68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B2F8F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249D2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1F313">
            <w:pPr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88411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307012000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6906D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第一外国语(小语种)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DBD1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9562F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D73B9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硕士、直博生小语种考生必修</w:t>
            </w:r>
          </w:p>
        </w:tc>
        <w:tc>
          <w:tcPr>
            <w:tcW w:w="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BC3FE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1CD7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CA73">
            <w:pPr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24949">
            <w:pPr>
              <w:widowControl/>
              <w:spacing w:line="240" w:lineRule="exac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7310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工程伦理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D065C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1D996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C9051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硕士、直博生必修</w:t>
            </w:r>
          </w:p>
        </w:tc>
        <w:tc>
          <w:tcPr>
            <w:tcW w:w="6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FCBEF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2D08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2EDEE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基础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课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AF5CE">
            <w:pPr>
              <w:widowControl/>
              <w:spacing w:line="240" w:lineRule="exac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xxx133001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8D2F5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论文写作指导与专业英语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C3B38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A11DA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秋、春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981A6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博士、硕士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直博生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必修</w:t>
            </w:r>
          </w:p>
        </w:tc>
        <w:tc>
          <w:tcPr>
            <w:tcW w:w="6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9E00A">
            <w:pPr>
              <w:widowControl/>
              <w:spacing w:line="220" w:lineRule="exact"/>
              <w:jc w:val="lef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2337A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E0D51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4688E">
            <w:pPr>
              <w:widowControl/>
              <w:spacing w:line="240" w:lineRule="exac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E697D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11"/>
                <w:kern w:val="0"/>
                <w:sz w:val="20"/>
                <w:szCs w:val="20"/>
              </w:rPr>
              <w:t>人工智能课程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A5612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*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46F1D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秋、春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23E9B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博士、硕士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直博生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必修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6EEA3">
            <w:pPr>
              <w:widowControl/>
              <w:spacing w:line="220" w:lineRule="exac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2417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4095D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课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4DB72">
            <w:pPr>
              <w:widowControl/>
              <w:spacing w:line="240" w:lineRule="exac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8D0EB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n选x，n＞x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D6C0A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3D527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秋、春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23355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专业方向课、校企联合课、工程案例课、前沿技术课等</w:t>
            </w:r>
          </w:p>
        </w:tc>
        <w:tc>
          <w:tcPr>
            <w:tcW w:w="68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2E12D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</w:tr>
      <w:tr w14:paraId="78ECA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E6053">
            <w:pPr>
              <w:widowControl/>
              <w:spacing w:line="218" w:lineRule="atLeas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选修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课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CF166">
            <w:pPr>
              <w:widowControl/>
              <w:spacing w:line="240" w:lineRule="exac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FF576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n选x，n＞x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01308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5E273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秋、春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8F216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管理学和领导力、工程伦理类、人文素养课等</w:t>
            </w:r>
          </w:p>
        </w:tc>
        <w:tc>
          <w:tcPr>
            <w:tcW w:w="6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DEFB9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7C2F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1C2BE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补修课程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B558A">
            <w:pPr>
              <w:widowControl/>
              <w:spacing w:line="240" w:lineRule="exac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0D052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214DE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BBD70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秋、春</w:t>
            </w:r>
          </w:p>
        </w:tc>
        <w:tc>
          <w:tcPr>
            <w:tcW w:w="347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574D6">
            <w:pPr>
              <w:widowControl/>
              <w:spacing w:line="220" w:lineRule="exact"/>
              <w:rPr>
                <w:rFonts w:ascii="宋体" w:hAnsi="宋体" w:cs="宋体"/>
                <w:color w:val="000000"/>
                <w:spacing w:val="11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研究生为了弥补所在学科类别硕士或本科层次专业知识，应在导师指导下补修有关课程。研究生补修的课程为必修课，给予成绩认定，不计学分。</w:t>
            </w:r>
          </w:p>
        </w:tc>
      </w:tr>
      <w:tr w14:paraId="61F07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542B9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其他要求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3B3AA">
            <w:pPr>
              <w:widowControl/>
              <w:spacing w:line="220" w:lineRule="exact"/>
              <w:jc w:val="lef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5E5C7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1BD82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2"/>
                <w:szCs w:val="22"/>
              </w:rPr>
              <w:t>必修环节及要求</w:t>
            </w:r>
          </w:p>
        </w:tc>
      </w:tr>
      <w:tr w14:paraId="210D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BAFA7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必修环节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0F98F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编号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54C19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内容或要求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19ABE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学分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8AF20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b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博士/直博生</w:t>
            </w: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9CD8A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考核时间</w:t>
            </w:r>
          </w:p>
        </w:tc>
      </w:tr>
      <w:tr w14:paraId="03546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1F1AB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pacing w:val="11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综合考核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04C22">
            <w:pPr>
              <w:widowControl/>
              <w:spacing w:line="22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pacing w:val="11"/>
                <w:kern w:val="0"/>
                <w:sz w:val="20"/>
                <w:szCs w:val="20"/>
              </w:rPr>
              <w:t>ZB1810</w:t>
            </w:r>
            <w:r>
              <w:rPr>
                <w:rFonts w:hint="default" w:ascii="Times New Roman" w:hAnsi="Times New Roman" w:cs="Times New Roman"/>
                <w:b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A75D6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22A40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B8C2C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b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64869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7651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6BABA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开题报告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86D0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0"/>
                <w:szCs w:val="20"/>
              </w:rPr>
              <w:t>ZB181001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48E6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C935B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A9763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8B7AA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66E89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0E571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中期考核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A5C8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0"/>
                <w:szCs w:val="20"/>
              </w:rPr>
              <w:t>ZB181002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4C3E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31C65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93A1D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C18AB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70E2F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2FFC3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专业实践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7F14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0"/>
                <w:szCs w:val="20"/>
              </w:rPr>
              <w:t>ZB181007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F121C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BE626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8D599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B1FDF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38D5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C84E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学术与技术交流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733E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pacing w:val="11"/>
                <w:kern w:val="0"/>
                <w:sz w:val="20"/>
                <w:szCs w:val="20"/>
              </w:rPr>
              <w:t>ZB1810</w:t>
            </w:r>
            <w:r>
              <w:rPr>
                <w:rFonts w:hint="default" w:ascii="Times New Roman" w:hAnsi="Times New Roman" w:cs="Times New Roman"/>
                <w:b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53E8D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240E2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66AD2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7E0B2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65FC2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2E824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预答辩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C3B8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0"/>
                <w:szCs w:val="20"/>
              </w:rPr>
              <w:t>ZB181005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10DE0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ED97C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40923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87C5F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39BFA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D9712">
            <w:pPr>
              <w:widowControl/>
              <w:spacing w:line="22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学位</w:t>
            </w:r>
          </w:p>
          <w:p w14:paraId="31BB6EF1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论文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实践成果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7B968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14507CF7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714B065D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7E187ABA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1286D6A7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1A98FEE0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57F59047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</w:tc>
      </w:tr>
      <w:tr w14:paraId="31330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106CA">
            <w:pPr>
              <w:widowControl/>
              <w:spacing w:line="22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毕业与</w:t>
            </w:r>
          </w:p>
          <w:p w14:paraId="5654CED0">
            <w:pPr>
              <w:widowControl/>
              <w:spacing w:line="220" w:lineRule="exact"/>
              <w:jc w:val="center"/>
              <w:rPr>
                <w:rFonts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学位授予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E1B96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3F7F4155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3835C3D1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044530AD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3A2D93BB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214C2E25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76D46CD9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61F7CBC5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</w:tc>
      </w:tr>
      <w:tr w14:paraId="5E8AE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2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393B0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Cs w:val="21"/>
              </w:rPr>
              <w:t>审核意见</w:t>
            </w:r>
          </w:p>
        </w:tc>
      </w:tr>
      <w:tr w14:paraId="021F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C8AA74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专业学位教育指导委员会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意见</w:t>
            </w:r>
          </w:p>
          <w:p w14:paraId="46D8ED11">
            <w:pPr>
              <w:widowControl/>
              <w:spacing w:line="220" w:lineRule="exac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39E6D6D9">
            <w:pPr>
              <w:widowControl/>
              <w:spacing w:line="220" w:lineRule="exac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130ECE5F">
            <w:pPr>
              <w:widowControl/>
              <w:spacing w:line="220" w:lineRule="exac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7A215FB9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专业学位教育指导委员会主席（签名）：</w:t>
            </w:r>
          </w:p>
          <w:p w14:paraId="485F062E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0DCD9578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2926684F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5524574E">
            <w:pPr>
              <w:widowControl/>
              <w:spacing w:line="220" w:lineRule="exact"/>
              <w:ind w:firstLine="888" w:firstLineChars="400"/>
              <w:jc w:val="righ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月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日</w:t>
            </w:r>
          </w:p>
        </w:tc>
        <w:tc>
          <w:tcPr>
            <w:tcW w:w="4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26A6F4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学院意见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</w:p>
          <w:p w14:paraId="119995C4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1E9AE7A1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36CEE23B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2F522BCE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院长（签名）：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</w:p>
          <w:p w14:paraId="33237210">
            <w:pPr>
              <w:widowControl/>
              <w:spacing w:line="220" w:lineRule="exact"/>
              <w:ind w:firstLine="3108" w:firstLineChars="1400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237F99F3">
            <w:pPr>
              <w:widowControl/>
              <w:spacing w:line="220" w:lineRule="exact"/>
              <w:ind w:firstLine="3108" w:firstLineChars="1400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6CB56EB1">
            <w:pPr>
              <w:widowControl/>
              <w:spacing w:line="220" w:lineRule="exact"/>
              <w:ind w:firstLine="3108" w:firstLineChars="1400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5A799C57">
            <w:pPr>
              <w:widowControl/>
              <w:spacing w:line="220" w:lineRule="exact"/>
              <w:ind w:firstLine="2886" w:firstLineChars="1300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月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日</w:t>
            </w:r>
          </w:p>
        </w:tc>
      </w:tr>
    </w:tbl>
    <w:p w14:paraId="17B84B09">
      <w:pPr>
        <w:widowControl/>
        <w:spacing w:line="220" w:lineRule="exact"/>
        <w:rPr>
          <w:rFonts w:ascii="宋体" w:hAnsi="宋体" w:cs="宋体"/>
          <w:color w:val="000000"/>
          <w:spacing w:val="11"/>
          <w:kern w:val="0"/>
          <w:sz w:val="18"/>
          <w:szCs w:val="18"/>
        </w:rPr>
      </w:pPr>
    </w:p>
    <w:p w14:paraId="6FFD702F">
      <w:pPr>
        <w:widowControl/>
        <w:spacing w:line="560" w:lineRule="exact"/>
        <w:jc w:val="left"/>
        <w:rPr>
          <w:rFonts w:hint="eastAsia" w:ascii="仿宋_GB2312" w:eastAsia="仿宋_GB2312"/>
          <w:color w:val="00000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276" w:right="1588" w:bottom="1276" w:left="1588" w:header="851" w:footer="992" w:gutter="0"/>
          <w:cols w:space="720" w:num="1"/>
          <w:docGrid w:type="lines" w:linePitch="312" w:charSpace="0"/>
        </w:sectPr>
      </w:pPr>
    </w:p>
    <w:p w14:paraId="15CEF6AC">
      <w:pPr>
        <w:widowControl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388CDD50">
      <w:pPr>
        <w:widowControl/>
        <w:jc w:val="center"/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 xml:space="preserve">兰州大学 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u w:val="single"/>
          <w:lang w:val="en-US" w:eastAsia="zh-CN"/>
        </w:rPr>
        <w:t>类别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u w:val="single"/>
        </w:rPr>
        <w:t xml:space="preserve">名称 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val="en-US" w:eastAsia="zh-CN"/>
        </w:rPr>
        <w:t>专业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>学位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val="en-US" w:eastAsia="zh-CN"/>
        </w:rPr>
        <w:t>硕士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>研究生培养方案</w:t>
      </w:r>
    </w:p>
    <w:p w14:paraId="1C9B2284">
      <w:pPr>
        <w:widowControl/>
        <w:jc w:val="center"/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eastAsia="zh-CN"/>
        </w:rPr>
      </w:pP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eastAsia="zh-CN"/>
        </w:rPr>
        <w:t>（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val="en-US" w:eastAsia="zh-CN"/>
        </w:rPr>
        <w:t>全日制/非全日制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lang w:eastAsia="zh-CN"/>
        </w:rPr>
        <w:t>）</w:t>
      </w:r>
    </w:p>
    <w:tbl>
      <w:tblPr>
        <w:tblStyle w:val="4"/>
        <w:tblW w:w="51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987"/>
        <w:gridCol w:w="1007"/>
        <w:gridCol w:w="1164"/>
        <w:gridCol w:w="489"/>
        <w:gridCol w:w="915"/>
        <w:gridCol w:w="1879"/>
        <w:gridCol w:w="905"/>
        <w:gridCol w:w="687"/>
      </w:tblGrid>
      <w:tr w14:paraId="49DB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C9A99">
            <w:pPr>
              <w:widowControl/>
              <w:spacing w:line="218" w:lineRule="atLeas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学院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8E422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75F5">
            <w:pPr>
              <w:widowControl/>
              <w:spacing w:line="218" w:lineRule="atLeas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培养层次</w:t>
            </w:r>
          </w:p>
        </w:tc>
        <w:tc>
          <w:tcPr>
            <w:tcW w:w="4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4EA4A">
            <w:pPr>
              <w:widowControl/>
              <w:spacing w:line="218" w:lineRule="atLeast"/>
              <w:jc w:val="center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FF0000"/>
                <w:spacing w:val="11"/>
                <w:kern w:val="0"/>
                <w:sz w:val="24"/>
                <w:szCs w:val="24"/>
                <w:lang w:val="en-US" w:eastAsia="zh-CN"/>
              </w:rPr>
              <w:t>硕士生</w:t>
            </w:r>
          </w:p>
        </w:tc>
      </w:tr>
      <w:tr w14:paraId="2805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8A81">
            <w:pPr>
              <w:widowControl/>
              <w:spacing w:line="218" w:lineRule="atLeas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类别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代码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48040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BF624">
            <w:pPr>
              <w:widowControl/>
              <w:spacing w:line="218" w:lineRule="atLeast"/>
              <w:jc w:val="center"/>
              <w:rPr>
                <w:rFonts w:hint="eastAsia" w:eastAsia="宋体" w:cs="宋体"/>
                <w:b/>
                <w:color w:val="000000"/>
                <w:spacing w:val="1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类别</w:t>
            </w:r>
          </w:p>
          <w:p w14:paraId="3AF98525">
            <w:pPr>
              <w:widowControl/>
              <w:spacing w:line="218" w:lineRule="atLeas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名称</w:t>
            </w:r>
          </w:p>
        </w:tc>
        <w:tc>
          <w:tcPr>
            <w:tcW w:w="4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0DE51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</w:tr>
      <w:tr w14:paraId="689E7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B8B9E">
            <w:pPr>
              <w:widowControl/>
              <w:spacing w:line="218" w:lineRule="atLeas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适用</w:t>
            </w:r>
          </w:p>
          <w:p w14:paraId="706819B8">
            <w:pPr>
              <w:widowControl/>
              <w:spacing w:line="218" w:lineRule="atLeast"/>
              <w:jc w:val="center"/>
              <w:rPr>
                <w:rFonts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年级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5E3C3">
            <w:pPr>
              <w:widowControl/>
              <w:spacing w:line="218" w:lineRule="atLeast"/>
              <w:jc w:val="center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2026级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43A6A">
            <w:pPr>
              <w:widowControl/>
              <w:spacing w:line="218" w:lineRule="atLeast"/>
              <w:jc w:val="center"/>
              <w:rPr>
                <w:rFonts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修订时间</w:t>
            </w:r>
          </w:p>
        </w:tc>
        <w:tc>
          <w:tcPr>
            <w:tcW w:w="4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490A8">
            <w:pPr>
              <w:widowControl/>
              <w:spacing w:line="218" w:lineRule="atLeas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月</w:t>
            </w:r>
          </w:p>
        </w:tc>
      </w:tr>
      <w:tr w14:paraId="56E6F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3C2EB">
            <w:pPr>
              <w:widowControl/>
              <w:spacing w:line="218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pacing w:val="1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覆盖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领域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8C2EE">
            <w:pPr>
              <w:widowControl/>
              <w:spacing w:line="218" w:lineRule="atLeast"/>
              <w:jc w:val="left"/>
              <w:rPr>
                <w:rFonts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领域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名称(000000)；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领域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名称（000000）；</w:t>
            </w:r>
          </w:p>
        </w:tc>
      </w:tr>
      <w:tr w14:paraId="23766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F48E7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学制及学习年限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BF54E">
            <w:pPr>
              <w:widowControl/>
              <w:spacing w:line="50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硕士：学制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3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年，最长在学年限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4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;</w:t>
            </w:r>
          </w:p>
          <w:p w14:paraId="58EC1E19">
            <w:pPr>
              <w:widowControl/>
              <w:spacing w:line="50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博士：学制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4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年，最长在学年限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7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;</w:t>
            </w:r>
          </w:p>
          <w:p w14:paraId="54D04D76">
            <w:pPr>
              <w:widowControl/>
              <w:spacing w:line="50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直博：学制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5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年，最长在学年限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  <w:u w:val="single"/>
              </w:rPr>
              <w:t>8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4"/>
                <w:szCs w:val="24"/>
              </w:rPr>
              <w:t>;</w:t>
            </w:r>
          </w:p>
          <w:p w14:paraId="0568438F">
            <w:pPr>
              <w:widowControl/>
              <w:spacing w:line="500" w:lineRule="exact"/>
              <w:jc w:val="left"/>
              <w:rPr>
                <w:rFonts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非全日制专业学位研究生和女性研究生在读期间因生育，可在最长学习年限基础上再增加1年。</w:t>
            </w:r>
          </w:p>
        </w:tc>
      </w:tr>
      <w:tr w14:paraId="4AE99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AFFFB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学分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74757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硕士：总学分≥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>31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学分，其中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课程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≥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>21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分，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必修环节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>10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</w:t>
            </w:r>
          </w:p>
        </w:tc>
      </w:tr>
      <w:tr w14:paraId="239E2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F3802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C7676">
            <w:pPr>
              <w:widowControl/>
              <w:spacing w:line="500" w:lineRule="exact"/>
              <w:jc w:val="left"/>
              <w:rPr>
                <w:rFonts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博士：总学分≥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学分，其中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课程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≥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分，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必修环节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</w:t>
            </w:r>
          </w:p>
        </w:tc>
      </w:tr>
      <w:tr w14:paraId="76BD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D9B5E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DE20E">
            <w:pPr>
              <w:widowControl/>
              <w:spacing w:line="500" w:lineRule="exact"/>
              <w:jc w:val="left"/>
              <w:rPr>
                <w:rFonts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直博：总学分≥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学分，其中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课程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≥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分，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必修环节</w:t>
            </w:r>
            <w:r>
              <w:rPr>
                <w:rFonts w:hint="eastAsia"/>
                <w:color w:val="000000"/>
                <w:spacing w:val="11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11"/>
                <w:kern w:val="0"/>
                <w:sz w:val="24"/>
                <w:szCs w:val="24"/>
              </w:rPr>
              <w:t>学分</w:t>
            </w:r>
          </w:p>
        </w:tc>
      </w:tr>
      <w:tr w14:paraId="6B050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B8E18">
            <w:pPr>
              <w:widowControl/>
              <w:spacing w:line="218" w:lineRule="atLeast"/>
              <w:jc w:val="center"/>
              <w:rPr>
                <w:rFonts w:hint="default" w:eastAsia="宋体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学位点或领域方向简介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03B54">
            <w:pPr>
              <w:widowControl/>
              <w:jc w:val="left"/>
              <w:rPr>
                <w:rFonts w:hint="eastAsia"/>
                <w:color w:val="000000"/>
                <w:sz w:val="24"/>
                <w:szCs w:val="24"/>
              </w:rPr>
            </w:pPr>
          </w:p>
          <w:p w14:paraId="4C2729B2">
            <w:pPr>
              <w:widowControl/>
              <w:jc w:val="left"/>
              <w:rPr>
                <w:rFonts w:hint="eastAsia"/>
                <w:color w:val="000000"/>
                <w:sz w:val="24"/>
                <w:szCs w:val="24"/>
              </w:rPr>
            </w:pPr>
          </w:p>
          <w:p w14:paraId="6E0EF59D">
            <w:pPr>
              <w:widowControl/>
              <w:jc w:val="left"/>
              <w:rPr>
                <w:rFonts w:hint="eastAsia"/>
                <w:color w:val="000000"/>
                <w:sz w:val="24"/>
                <w:szCs w:val="24"/>
              </w:rPr>
            </w:pPr>
          </w:p>
          <w:p w14:paraId="6B0B7129">
            <w:pPr>
              <w:widowControl/>
              <w:jc w:val="left"/>
              <w:rPr>
                <w:rFonts w:hint="eastAsia"/>
                <w:color w:val="000000"/>
                <w:sz w:val="24"/>
                <w:szCs w:val="24"/>
              </w:rPr>
            </w:pPr>
          </w:p>
          <w:p w14:paraId="27BEEF0F">
            <w:pPr>
              <w:widowControl/>
              <w:jc w:val="left"/>
              <w:rPr>
                <w:rFonts w:hint="eastAsia"/>
                <w:color w:val="000000"/>
                <w:sz w:val="24"/>
                <w:szCs w:val="24"/>
              </w:rPr>
            </w:pPr>
          </w:p>
          <w:p w14:paraId="45C0519E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</w:tr>
      <w:tr w14:paraId="2B04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AA01B">
            <w:pPr>
              <w:widowControl/>
              <w:spacing w:line="218" w:lineRule="atLeast"/>
              <w:jc w:val="center"/>
              <w:rPr>
                <w:rFonts w:hint="default" w:eastAsia="宋体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培养定位及目标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36C5A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501D3009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5B966227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053CC0BE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32062A95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56BDF2B8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1DB2547E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41B359FD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  <w:p w14:paraId="0D0FD61C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</w:tr>
      <w:tr w14:paraId="48D98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3680E">
            <w:pPr>
              <w:widowControl/>
              <w:spacing w:line="218" w:lineRule="atLeas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培养</w:t>
            </w:r>
          </w:p>
          <w:p w14:paraId="7BE3BD14">
            <w:pPr>
              <w:widowControl/>
              <w:spacing w:line="218" w:lineRule="atLeast"/>
              <w:jc w:val="center"/>
              <w:rPr>
                <w:rFonts w:cs="宋体"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方向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F72BE">
            <w:pPr>
              <w:widowControl/>
              <w:jc w:val="left"/>
              <w:rPr>
                <w:color w:val="000000"/>
                <w:sz w:val="22"/>
              </w:rPr>
            </w:pPr>
          </w:p>
          <w:p w14:paraId="2D207CE2">
            <w:pPr>
              <w:widowControl/>
              <w:jc w:val="left"/>
              <w:rPr>
                <w:color w:val="000000"/>
                <w:sz w:val="22"/>
              </w:rPr>
            </w:pPr>
          </w:p>
          <w:p w14:paraId="01D4F801">
            <w:pPr>
              <w:widowControl/>
              <w:jc w:val="left"/>
              <w:rPr>
                <w:color w:val="000000"/>
                <w:sz w:val="22"/>
              </w:rPr>
            </w:pPr>
          </w:p>
          <w:p w14:paraId="2A5633E2">
            <w:pPr>
              <w:widowControl/>
              <w:jc w:val="left"/>
              <w:rPr>
                <w:color w:val="000000"/>
                <w:sz w:val="22"/>
              </w:rPr>
            </w:pPr>
          </w:p>
          <w:p w14:paraId="15379BA3">
            <w:pPr>
              <w:widowControl/>
              <w:jc w:val="left"/>
              <w:rPr>
                <w:color w:val="000000"/>
                <w:sz w:val="22"/>
              </w:rPr>
            </w:pPr>
          </w:p>
          <w:p w14:paraId="7E2F2BB6">
            <w:pPr>
              <w:widowControl/>
              <w:jc w:val="left"/>
              <w:rPr>
                <w:color w:val="000000"/>
                <w:sz w:val="22"/>
              </w:rPr>
            </w:pPr>
          </w:p>
        </w:tc>
      </w:tr>
      <w:tr w14:paraId="1FA9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EC93B">
            <w:pPr>
              <w:widowControl/>
              <w:spacing w:line="218" w:lineRule="atLeas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培养</w:t>
            </w:r>
          </w:p>
          <w:p w14:paraId="68217B41">
            <w:pPr>
              <w:widowControl/>
              <w:spacing w:line="218" w:lineRule="atLeast"/>
              <w:jc w:val="center"/>
              <w:rPr>
                <w:rFonts w:hint="eastAsia" w:eastAsia="宋体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方式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及导师指导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3A11F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35AC3401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3CE85357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460B6999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40845CFE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120C4D6D">
            <w:pPr>
              <w:widowControl/>
              <w:jc w:val="left"/>
              <w:rPr>
                <w:color w:val="000000"/>
                <w:sz w:val="22"/>
              </w:rPr>
            </w:pPr>
          </w:p>
        </w:tc>
      </w:tr>
      <w:tr w14:paraId="67D05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2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62198">
            <w:pPr>
              <w:widowControl/>
              <w:spacing w:line="218" w:lineRule="atLeas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Cs w:val="21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Cs w:val="21"/>
              </w:rPr>
              <w:t>课程设置</w:t>
            </w:r>
          </w:p>
        </w:tc>
      </w:tr>
      <w:tr w14:paraId="55CC7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F63A0">
            <w:pPr>
              <w:widowControl/>
              <w:spacing w:line="24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课程类别</w:t>
            </w:r>
          </w:p>
          <w:p w14:paraId="0B80131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（学分要求）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2994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课程编号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B651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课程中文名称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91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学分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CB24E">
            <w:pPr>
              <w:widowControl/>
              <w:spacing w:line="24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开课</w:t>
            </w:r>
          </w:p>
          <w:p w14:paraId="3D4EBA16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学期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84B9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课程属性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73C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备注</w:t>
            </w:r>
          </w:p>
        </w:tc>
      </w:tr>
      <w:tr w14:paraId="2376B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428DB">
            <w:pPr>
              <w:widowControl/>
              <w:spacing w:line="24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导学</w:t>
            </w:r>
          </w:p>
          <w:p w14:paraId="0DCAFBD9">
            <w:pPr>
              <w:widowControl/>
              <w:spacing w:line="240" w:lineRule="exact"/>
              <w:jc w:val="center"/>
              <w:rPr>
                <w:rFonts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课程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9E6CA">
            <w:pPr>
              <w:widowControl/>
              <w:spacing w:line="24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101013001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1A0CC">
            <w:pPr>
              <w:widowControl/>
              <w:spacing w:line="240" w:lineRule="exact"/>
              <w:jc w:val="center"/>
              <w:rPr>
                <w:rFonts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研究生“前研”课程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972B6">
            <w:pPr>
              <w:widowControl/>
              <w:spacing w:line="24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BF9CC">
            <w:pPr>
              <w:widowControl/>
              <w:spacing w:line="240" w:lineRule="exact"/>
              <w:jc w:val="center"/>
              <w:rPr>
                <w:rFonts w:hint="eastAsia" w:eastAsia="宋体" w:cs="宋体"/>
                <w:b/>
                <w:color w:val="000000"/>
                <w:spacing w:val="11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秋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C0D20">
            <w:pPr>
              <w:widowControl/>
              <w:spacing w:line="240" w:lineRule="exact"/>
              <w:jc w:val="center"/>
              <w:rPr>
                <w:rFonts w:hint="eastAsia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pacing w:val="11"/>
                <w:kern w:val="0"/>
                <w:sz w:val="20"/>
                <w:szCs w:val="20"/>
              </w:rPr>
              <w:t>必修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C5F4B">
            <w:pPr>
              <w:widowControl/>
              <w:spacing w:line="240" w:lineRule="exact"/>
              <w:jc w:val="center"/>
              <w:rPr>
                <w:rFonts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0"/>
                <w:szCs w:val="20"/>
              </w:rPr>
              <w:t>入学前期</w:t>
            </w:r>
          </w:p>
        </w:tc>
      </w:tr>
      <w:tr w14:paraId="7FB3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ED74">
            <w:pPr>
              <w:widowControl/>
              <w:spacing w:line="218" w:lineRule="atLeas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公共课：</w:t>
            </w:r>
          </w:p>
          <w:p w14:paraId="2EE34D2C">
            <w:pPr>
              <w:widowControl/>
              <w:spacing w:line="218" w:lineRule="atLeas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</w:t>
            </w: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学分</w:t>
            </w:r>
          </w:p>
          <w:p w14:paraId="08701194">
            <w:pPr>
              <w:widowControl/>
              <w:spacing w:line="218" w:lineRule="atLeas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博士</w:t>
            </w: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2学分</w:t>
            </w:r>
          </w:p>
          <w:p w14:paraId="06E915BA">
            <w:pPr>
              <w:widowControl/>
              <w:spacing w:line="240" w:lineRule="exac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直博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学分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F87A5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309012004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E1BCC3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中国式现代化的理论与实践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DFF58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60B9B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9DE06F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直博生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必修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CC8AA">
            <w:pPr>
              <w:widowControl/>
              <w:jc w:val="center"/>
              <w:rPr>
                <w:color w:val="000000"/>
                <w:sz w:val="22"/>
                <w:szCs w:val="24"/>
              </w:rPr>
            </w:pPr>
          </w:p>
        </w:tc>
      </w:tr>
      <w:tr w14:paraId="31917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1E530">
            <w:pPr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4E3F0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30401200</w:t>
            </w:r>
            <w:r>
              <w:rPr>
                <w:rFonts w:hint="eastAsia" w:cs="宋体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17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C87CF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FF"/>
                <w:spacing w:val="11"/>
                <w:kern w:val="0"/>
                <w:sz w:val="20"/>
                <w:szCs w:val="20"/>
              </w:rPr>
              <w:t>马克思主义与当代科技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A0E87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A2E228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春</w:t>
            </w:r>
          </w:p>
        </w:tc>
        <w:tc>
          <w:tcPr>
            <w:tcW w:w="2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10CCD0">
            <w:pPr>
              <w:widowControl/>
              <w:spacing w:line="218" w:lineRule="atLeas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硕士、直博生2选1</w:t>
            </w:r>
          </w:p>
          <w:p w14:paraId="28D3F3C9">
            <w:pPr>
              <w:widowControl/>
              <w:spacing w:line="218" w:lineRule="atLeas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必修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B9192">
            <w:pPr>
              <w:widowControl/>
              <w:jc w:val="center"/>
              <w:rPr>
                <w:color w:val="000000"/>
                <w:sz w:val="22"/>
                <w:szCs w:val="24"/>
              </w:rPr>
            </w:pPr>
          </w:p>
        </w:tc>
      </w:tr>
      <w:tr w14:paraId="5C50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5266C">
            <w:pPr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5327AF">
            <w:pPr>
              <w:widowControl/>
              <w:spacing w:line="240" w:lineRule="exact"/>
              <w:jc w:val="center"/>
              <w:rPr>
                <w:rFonts w:ascii="Times New Roman" w:hAnsi="Times New Roman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304012002</w:t>
            </w:r>
          </w:p>
        </w:tc>
        <w:tc>
          <w:tcPr>
            <w:tcW w:w="217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CBD350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马克思主义与</w:t>
            </w:r>
          </w:p>
          <w:p w14:paraId="5C05F2F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社会科学方法论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F42760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B2A325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春</w:t>
            </w:r>
          </w:p>
        </w:tc>
        <w:tc>
          <w:tcPr>
            <w:tcW w:w="27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6AFEB">
            <w:pPr>
              <w:widowControl/>
              <w:spacing w:line="218" w:lineRule="atLeas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7FF60">
            <w:pPr>
              <w:widowControl/>
              <w:jc w:val="center"/>
              <w:rPr>
                <w:color w:val="000000"/>
                <w:sz w:val="22"/>
                <w:szCs w:val="24"/>
              </w:rPr>
            </w:pPr>
          </w:p>
        </w:tc>
      </w:tr>
      <w:tr w14:paraId="7A2B3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73D54">
            <w:pPr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D173C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309011002</w:t>
            </w:r>
          </w:p>
        </w:tc>
        <w:tc>
          <w:tcPr>
            <w:tcW w:w="217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FAE16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FF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FF"/>
                <w:spacing w:val="11"/>
                <w:kern w:val="0"/>
                <w:sz w:val="20"/>
                <w:szCs w:val="20"/>
                <w:lang w:val="en-US" w:eastAsia="zh-CN"/>
              </w:rPr>
              <w:t>习近平著作选读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F53CF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1B7F4B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</w:t>
            </w:r>
          </w:p>
        </w:tc>
        <w:tc>
          <w:tcPr>
            <w:tcW w:w="278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37B975">
            <w:pPr>
              <w:widowControl/>
              <w:spacing w:line="218" w:lineRule="atLeast"/>
              <w:jc w:val="center"/>
              <w:rPr>
                <w:rFonts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博士、直博生必修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299ED">
            <w:pPr>
              <w:widowControl/>
              <w:spacing w:line="218" w:lineRule="atLeas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1F24D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25E2C">
            <w:pPr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A383C">
            <w:pPr>
              <w:widowControl/>
              <w:spacing w:line="240" w:lineRule="exac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307012001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8464D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609B2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8BD42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DFB56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硕士、直博生必修</w:t>
            </w:r>
          </w:p>
        </w:tc>
        <w:tc>
          <w:tcPr>
            <w:tcW w:w="68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DA49A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7DD16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E3144">
            <w:pPr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43C9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307012000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5CB14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第一外国语(小语种)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307D4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27446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4CDA3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硕士、直博生小语种考生必修</w:t>
            </w:r>
          </w:p>
        </w:tc>
        <w:tc>
          <w:tcPr>
            <w:tcW w:w="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FF5EA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64C88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E21FC">
            <w:pPr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6D1C2">
            <w:pPr>
              <w:widowControl/>
              <w:spacing w:line="240" w:lineRule="exac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36029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工程伦理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C910F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58DCA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秋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09DAB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硕士、直博生必修</w:t>
            </w:r>
          </w:p>
        </w:tc>
        <w:tc>
          <w:tcPr>
            <w:tcW w:w="6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DC417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67830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4CDA0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基础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课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41756">
            <w:pPr>
              <w:widowControl/>
              <w:spacing w:line="240" w:lineRule="exac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xxx133001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BC309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论文写作指导与专业英语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9FEE6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17DC5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秋、春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8E02C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博士、硕士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直博生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必修</w:t>
            </w:r>
          </w:p>
        </w:tc>
        <w:tc>
          <w:tcPr>
            <w:tcW w:w="6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32A61">
            <w:pPr>
              <w:widowControl/>
              <w:spacing w:line="220" w:lineRule="exact"/>
              <w:jc w:val="lef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17BF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41188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25EBF">
            <w:pPr>
              <w:widowControl/>
              <w:spacing w:line="240" w:lineRule="exac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0DD8C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11"/>
                <w:kern w:val="0"/>
                <w:sz w:val="20"/>
                <w:szCs w:val="20"/>
              </w:rPr>
              <w:t>人工智能课程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FA5A3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*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E2C34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秋、春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DF3E5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博士、硕士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直博生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必修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2405A">
            <w:pPr>
              <w:widowControl/>
              <w:spacing w:line="220" w:lineRule="exac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3BE91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53D94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课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6931C">
            <w:pPr>
              <w:widowControl/>
              <w:spacing w:line="240" w:lineRule="exac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F6ED7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n选x，n＞x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33C73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70D77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秋、春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28D37">
            <w:pPr>
              <w:widowControl/>
              <w:spacing w:line="220" w:lineRule="exact"/>
              <w:jc w:val="left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专业方向课、校企联合课、工程案例课、前沿技术课等</w:t>
            </w:r>
          </w:p>
        </w:tc>
        <w:tc>
          <w:tcPr>
            <w:tcW w:w="68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251B0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</w:tr>
      <w:tr w14:paraId="26749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A57ED">
            <w:pPr>
              <w:widowControl/>
              <w:spacing w:line="218" w:lineRule="atLeas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选修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课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50BEB">
            <w:pPr>
              <w:widowControl/>
              <w:spacing w:line="240" w:lineRule="exac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43B2E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n选x，n＞x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DEDD9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9AACE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秋、春</w:t>
            </w:r>
          </w:p>
        </w:tc>
        <w:tc>
          <w:tcPr>
            <w:tcW w:w="2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A7EAA">
            <w:pPr>
              <w:widowControl/>
              <w:spacing w:line="220" w:lineRule="exact"/>
              <w:jc w:val="left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工程管理课、人文素养课、创新创业课等</w:t>
            </w:r>
          </w:p>
        </w:tc>
        <w:tc>
          <w:tcPr>
            <w:tcW w:w="6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7B11C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038F9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774DA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补修课程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261A9">
            <w:pPr>
              <w:widowControl/>
              <w:spacing w:line="240" w:lineRule="exac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6775F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46CDB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EF94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秋、春</w:t>
            </w:r>
          </w:p>
        </w:tc>
        <w:tc>
          <w:tcPr>
            <w:tcW w:w="347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D9CA9">
            <w:pPr>
              <w:widowControl/>
              <w:spacing w:line="220" w:lineRule="exact"/>
              <w:rPr>
                <w:rFonts w:ascii="宋体" w:hAnsi="宋体" w:cs="宋体"/>
                <w:color w:val="000000"/>
                <w:spacing w:val="11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研究生为了弥补所在学科类别硕士或本科层次专业知识，应在导师指导下补修有关课程。研究生补修的课程为必修课，给予成绩认定，不计学分。</w:t>
            </w:r>
          </w:p>
        </w:tc>
      </w:tr>
      <w:tr w14:paraId="7BE6D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A6B88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其他要求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E2EFA">
            <w:pPr>
              <w:widowControl/>
              <w:spacing w:line="220" w:lineRule="exact"/>
              <w:jc w:val="lef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34BCD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ACB97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2"/>
                <w:szCs w:val="22"/>
              </w:rPr>
              <w:t>必修环节及要求</w:t>
            </w:r>
          </w:p>
        </w:tc>
      </w:tr>
      <w:tr w14:paraId="728A4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E6266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必修环节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DC2A5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编号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3B231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内容或要求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636C2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学分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16F4F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pacing w:val="11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硕士生</w:t>
            </w: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BE712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 w:val="20"/>
                <w:szCs w:val="20"/>
              </w:rPr>
              <w:t>考核时间</w:t>
            </w:r>
          </w:p>
        </w:tc>
      </w:tr>
      <w:tr w14:paraId="39E9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9F4C5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开题报告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11EEC">
            <w:pPr>
              <w:widowControl/>
              <w:spacing w:line="240" w:lineRule="exac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ZS182001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86A57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489A9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7C5E7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009BF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21789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0BC4D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中期考核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9E8E">
            <w:pPr>
              <w:widowControl/>
              <w:spacing w:line="240" w:lineRule="exac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ZS182002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50373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909DD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A8C51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0745E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45873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FAB01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专业实践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0C524">
            <w:pPr>
              <w:widowControl/>
              <w:spacing w:line="240" w:lineRule="exact"/>
              <w:jc w:val="center"/>
              <w:rPr>
                <w:rFonts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ZS182007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237D1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0E7E6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0836F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93282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3F770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624C9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学术与技术交流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F3039">
            <w:pPr>
              <w:widowControl/>
              <w:spacing w:line="240" w:lineRule="exact"/>
              <w:jc w:val="center"/>
              <w:rPr>
                <w:rFonts w:hint="default" w:eastAsia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ZS1820</w:t>
            </w: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CC793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2D1ED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FD11F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8B669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361D2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9DA12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预答辩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A4590">
            <w:pPr>
              <w:widowControl/>
              <w:spacing w:line="240" w:lineRule="exact"/>
              <w:jc w:val="center"/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pacing w:val="11"/>
                <w:kern w:val="0"/>
                <w:sz w:val="20"/>
                <w:szCs w:val="20"/>
              </w:rPr>
              <w:t>ZS182005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0AB73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由各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设定具体要求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9598B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1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81A58">
            <w:pPr>
              <w:widowControl/>
              <w:spacing w:line="220" w:lineRule="exact"/>
              <w:jc w:val="center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9D5D9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</w:tc>
      </w:tr>
      <w:tr w14:paraId="588C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74BD2">
            <w:pPr>
              <w:widowControl/>
              <w:spacing w:line="22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学位</w:t>
            </w:r>
          </w:p>
          <w:p w14:paraId="5223B1F4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论文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val="en-US" w:eastAsia="zh-CN"/>
              </w:rPr>
              <w:t>实践成果</w:t>
            </w: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BD1E7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606D5109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70AF89FD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056ECF4C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7E70F9CE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04EE7C96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4320C0A3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</w:tc>
      </w:tr>
      <w:tr w14:paraId="38D04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50CA4">
            <w:pPr>
              <w:widowControl/>
              <w:spacing w:line="220" w:lineRule="exact"/>
              <w:jc w:val="center"/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毕业与</w:t>
            </w:r>
          </w:p>
          <w:p w14:paraId="296F33EE">
            <w:pPr>
              <w:widowControl/>
              <w:spacing w:line="220" w:lineRule="exact"/>
              <w:jc w:val="center"/>
              <w:rPr>
                <w:rFonts w:cs="宋体"/>
                <w:b/>
                <w:color w:val="000000"/>
                <w:spacing w:val="11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spacing w:val="11"/>
                <w:kern w:val="0"/>
                <w:sz w:val="24"/>
                <w:szCs w:val="24"/>
              </w:rPr>
              <w:t>学位授予</w:t>
            </w:r>
          </w:p>
        </w:tc>
        <w:tc>
          <w:tcPr>
            <w:tcW w:w="8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FC07E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10C00664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556EE851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4B97D166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4A76FDB5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13D6546E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69AA36D3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4A06D76A">
            <w:pPr>
              <w:widowControl/>
              <w:spacing w:line="220" w:lineRule="exact"/>
              <w:jc w:val="left"/>
              <w:rPr>
                <w:rFonts w:hint="eastAsia" w:ascii="宋体" w:hAnsi="宋体" w:cs="宋体"/>
                <w:color w:val="000000"/>
                <w:spacing w:val="11"/>
                <w:kern w:val="0"/>
                <w:sz w:val="18"/>
                <w:szCs w:val="18"/>
              </w:rPr>
            </w:pPr>
          </w:p>
        </w:tc>
      </w:tr>
      <w:tr w14:paraId="1FBA4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2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2E0EA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1"/>
                <w:kern w:val="0"/>
                <w:szCs w:val="21"/>
              </w:rPr>
              <w:t>审核意见</w:t>
            </w:r>
          </w:p>
        </w:tc>
      </w:tr>
      <w:tr w14:paraId="6F19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46BF99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  <w:lang w:val="en-US" w:eastAsia="zh-CN"/>
              </w:rPr>
              <w:t>专业学位教育指导委员会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意见</w:t>
            </w:r>
          </w:p>
          <w:p w14:paraId="254FDE34">
            <w:pPr>
              <w:widowControl/>
              <w:spacing w:line="220" w:lineRule="exac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7EE2B951">
            <w:pPr>
              <w:widowControl/>
              <w:spacing w:line="220" w:lineRule="exac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6B3E00C5">
            <w:pPr>
              <w:widowControl/>
              <w:spacing w:line="220" w:lineRule="exact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34B2D8E8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专业学位教育指导委员会主席（签名）：</w:t>
            </w:r>
          </w:p>
          <w:p w14:paraId="0D30DD90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47F1014A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59EC1F37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399266B7">
            <w:pPr>
              <w:widowControl/>
              <w:spacing w:line="220" w:lineRule="exact"/>
              <w:ind w:firstLine="888" w:firstLineChars="400"/>
              <w:jc w:val="righ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月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日</w:t>
            </w:r>
          </w:p>
        </w:tc>
        <w:tc>
          <w:tcPr>
            <w:tcW w:w="4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3EA1A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学院意见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</w:p>
          <w:p w14:paraId="6A2C47F3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64F08601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52EA2047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484584FD">
            <w:pPr>
              <w:widowControl/>
              <w:spacing w:line="220" w:lineRule="exact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院长（签名）：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</w:p>
          <w:p w14:paraId="6F99F46E">
            <w:pPr>
              <w:widowControl/>
              <w:spacing w:line="220" w:lineRule="exact"/>
              <w:ind w:firstLine="3108" w:firstLineChars="1400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23332274">
            <w:pPr>
              <w:widowControl/>
              <w:spacing w:line="220" w:lineRule="exact"/>
              <w:ind w:firstLine="3108" w:firstLineChars="1400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3988BAA9">
            <w:pPr>
              <w:widowControl/>
              <w:spacing w:line="220" w:lineRule="exact"/>
              <w:ind w:firstLine="3108" w:firstLineChars="1400"/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06833A09">
            <w:pPr>
              <w:widowControl/>
              <w:spacing w:line="220" w:lineRule="exact"/>
              <w:ind w:firstLine="2886" w:firstLineChars="1300"/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月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11"/>
                <w:kern w:val="0"/>
                <w:sz w:val="20"/>
                <w:szCs w:val="20"/>
              </w:rPr>
              <w:t>日</w:t>
            </w:r>
          </w:p>
        </w:tc>
      </w:tr>
    </w:tbl>
    <w:p w14:paraId="501A112A">
      <w:pPr>
        <w:widowControl/>
        <w:spacing w:line="220" w:lineRule="exact"/>
        <w:rPr>
          <w:rFonts w:ascii="宋体" w:hAnsi="宋体" w:cs="宋体"/>
          <w:color w:val="000000"/>
          <w:spacing w:val="11"/>
          <w:kern w:val="0"/>
          <w:sz w:val="18"/>
          <w:szCs w:val="18"/>
        </w:rPr>
      </w:pPr>
    </w:p>
    <w:p w14:paraId="4477E069">
      <w:pPr>
        <w:widowControl/>
        <w:spacing w:line="560" w:lineRule="exact"/>
        <w:jc w:val="left"/>
        <w:rPr>
          <w:rFonts w:hint="eastAsia" w:ascii="仿宋_GB2312" w:eastAsia="仿宋_GB2312"/>
          <w:color w:val="000000"/>
          <w:sz w:val="32"/>
          <w:szCs w:val="32"/>
        </w:rPr>
        <w:sectPr>
          <w:pgSz w:w="11906" w:h="16838"/>
          <w:pgMar w:top="1276" w:right="1588" w:bottom="1276" w:left="1588" w:header="851" w:footer="992" w:gutter="0"/>
          <w:cols w:space="720" w:num="1"/>
          <w:docGrid w:type="lines" w:linePitch="312" w:charSpace="0"/>
        </w:sectPr>
      </w:pPr>
    </w:p>
    <w:p w14:paraId="5BDAA0FD"/>
    <w:sectPr>
      <w:pgSz w:w="11906" w:h="16838"/>
      <w:pgMar w:top="1276" w:right="1588" w:bottom="1276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70CCE8-3644-45EC-B734-DB342D617E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84EF699-5B4B-4B75-ADEF-27C930E3870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17EFB5BE-CCC1-4B4A-9FD7-7F74B10DA5E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E9BF2F3A-753B-42E1-AA19-C6C1873C59B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F4B90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053E3BB5">
    <w:pPr>
      <w:pStyle w:val="2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7867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6C5999"/>
    <w:rsid w:val="10F26A6B"/>
    <w:rsid w:val="118B6FA0"/>
    <w:rsid w:val="12647328"/>
    <w:rsid w:val="127B5F67"/>
    <w:rsid w:val="129B7F1C"/>
    <w:rsid w:val="2F1017A4"/>
    <w:rsid w:val="308367D5"/>
    <w:rsid w:val="4FED507E"/>
    <w:rsid w:val="59A67917"/>
    <w:rsid w:val="5E6C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1770</Words>
  <Characters>2017</Characters>
  <Lines>0</Lines>
  <Paragraphs>0</Paragraphs>
  <TotalTime>1</TotalTime>
  <ScaleCrop>false</ScaleCrop>
  <LinksUpToDate>false</LinksUpToDate>
  <CharactersWithSpaces>2115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2025-09-15T03:55:00Z</dcterms:created>
  <dc:creator> ..Zhao❄灰灰</dc:creator>
  <cp:lastModifiedBy> ..Zhao❄灰灰</cp:lastModifiedBy>
  <dcterms:modified xsi:type="dcterms:W3CDTF">2026-06-22T08:19:15Z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D4F742FCAAF54B0F993D6A6157094215_13</vt:lpwstr>
  </property>
  <property fmtid="{D5CDD505-2E9C-101B-9397-08002B2CF9AE}" pid="4" name="KSOTemplateDocerSaveRecord">
    <vt:lpwstr>eyJoZGlkIjoiZTUwMzI1MjUzN2I5YTMyYThmNzczOWI3M2RmYjk4MTEiLCJ1c2VySWQiOiIyMjg3MjQ2NDAifQ==</vt:lpwstr>
  </property>
</Properties>
</file>